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35896" w14:textId="124BBFB8" w:rsidR="009E2ADE" w:rsidRPr="007F3DF7" w:rsidRDefault="009E2ADE" w:rsidP="004C50FD">
      <w:pPr>
        <w:rPr>
          <w:rFonts w:ascii="游ゴシック" w:eastAsia="游ゴシック" w:hAnsi="游ゴシック"/>
          <w:b/>
          <w:bCs/>
          <w:color w:val="FF0000"/>
          <w:szCs w:val="21"/>
        </w:rPr>
      </w:pPr>
      <w:r w:rsidRPr="007F3DF7">
        <w:rPr>
          <w:rFonts w:ascii="游ゴシック" w:eastAsia="游ゴシック" w:hAnsi="游ゴシック" w:hint="eastAsia"/>
          <w:b/>
          <w:bCs/>
        </w:rPr>
        <w:t>国における再エネ関連委員会等開催状況</w:t>
      </w:r>
      <w:r w:rsidR="000B1638" w:rsidRPr="007F3DF7">
        <w:rPr>
          <w:rFonts w:ascii="游ゴシック" w:eastAsia="游ゴシック" w:hAnsi="游ゴシック" w:hint="eastAsia"/>
          <w:b/>
          <w:bCs/>
        </w:rPr>
        <w:t xml:space="preserve">　　</w:t>
      </w:r>
    </w:p>
    <w:tbl>
      <w:tblPr>
        <w:tblStyle w:val="a3"/>
        <w:tblW w:w="9776" w:type="dxa"/>
        <w:tblLayout w:type="fixed"/>
        <w:tblLook w:val="04A0" w:firstRow="1" w:lastRow="0" w:firstColumn="1" w:lastColumn="0" w:noHBand="0" w:noVBand="1"/>
      </w:tblPr>
      <w:tblGrid>
        <w:gridCol w:w="704"/>
        <w:gridCol w:w="9072"/>
      </w:tblGrid>
      <w:tr w:rsidR="00E76266" w14:paraId="69266E7D" w14:textId="77777777" w:rsidTr="00BB3B11">
        <w:trPr>
          <w:trHeight w:val="255"/>
        </w:trPr>
        <w:tc>
          <w:tcPr>
            <w:tcW w:w="704" w:type="dxa"/>
            <w:shd w:val="clear" w:color="auto" w:fill="E7E6E6" w:themeFill="background2"/>
          </w:tcPr>
          <w:p w14:paraId="5FA0EDAB" w14:textId="53F0FBD6" w:rsidR="00E76266" w:rsidRPr="009242A7" w:rsidRDefault="00E76266" w:rsidP="00B10713">
            <w:pPr>
              <w:jc w:val="center"/>
              <w:rPr>
                <w:sz w:val="20"/>
                <w:szCs w:val="20"/>
              </w:rPr>
            </w:pPr>
            <w:r w:rsidRPr="009242A7">
              <w:rPr>
                <w:rFonts w:hint="eastAsia"/>
                <w:sz w:val="20"/>
                <w:szCs w:val="20"/>
              </w:rPr>
              <w:t>月日</w:t>
            </w:r>
          </w:p>
        </w:tc>
        <w:tc>
          <w:tcPr>
            <w:tcW w:w="9072" w:type="dxa"/>
            <w:shd w:val="clear" w:color="auto" w:fill="E7E6E6" w:themeFill="background2"/>
          </w:tcPr>
          <w:p w14:paraId="3BCAAB9D" w14:textId="5A089D8E" w:rsidR="00E76266" w:rsidRPr="009242A7" w:rsidRDefault="00E76266" w:rsidP="00E76266">
            <w:pPr>
              <w:jc w:val="center"/>
              <w:rPr>
                <w:sz w:val="20"/>
                <w:szCs w:val="20"/>
              </w:rPr>
            </w:pPr>
            <w:r w:rsidRPr="009242A7">
              <w:rPr>
                <w:rFonts w:hint="eastAsia"/>
                <w:sz w:val="20"/>
                <w:szCs w:val="20"/>
              </w:rPr>
              <w:t>内　　　容</w:t>
            </w:r>
          </w:p>
        </w:tc>
      </w:tr>
      <w:tr w:rsidR="00E746C0" w14:paraId="64E3BE12" w14:textId="77777777" w:rsidTr="00BB3B11">
        <w:trPr>
          <w:trHeight w:val="255"/>
        </w:trPr>
        <w:tc>
          <w:tcPr>
            <w:tcW w:w="704" w:type="dxa"/>
            <w:shd w:val="clear" w:color="auto" w:fill="E7E6E6" w:themeFill="background2"/>
          </w:tcPr>
          <w:p w14:paraId="5C06B4BE" w14:textId="51E69621" w:rsidR="00E746C0" w:rsidRDefault="00E746C0" w:rsidP="00B10713">
            <w:pPr>
              <w:jc w:val="center"/>
              <w:rPr>
                <w:sz w:val="20"/>
                <w:szCs w:val="20"/>
              </w:rPr>
            </w:pPr>
            <w:r w:rsidRPr="00A53B93">
              <w:rPr>
                <w:sz w:val="18"/>
                <w:szCs w:val="18"/>
              </w:rPr>
              <w:t>1</w:t>
            </w:r>
            <w:r>
              <w:rPr>
                <w:rFonts w:hint="eastAsia"/>
                <w:sz w:val="18"/>
                <w:szCs w:val="18"/>
              </w:rPr>
              <w:t>1</w:t>
            </w:r>
            <w:r w:rsidRPr="00A53B93">
              <w:rPr>
                <w:rFonts w:hint="eastAsia"/>
                <w:sz w:val="18"/>
                <w:szCs w:val="18"/>
              </w:rPr>
              <w:t>/</w:t>
            </w:r>
            <w:r>
              <w:rPr>
                <w:rFonts w:hint="eastAsia"/>
                <w:sz w:val="18"/>
                <w:szCs w:val="18"/>
              </w:rPr>
              <w:t>2</w:t>
            </w:r>
          </w:p>
          <w:p w14:paraId="1EBD08D8" w14:textId="77777777" w:rsidR="00E746C0" w:rsidRDefault="00E746C0" w:rsidP="00B10713">
            <w:pPr>
              <w:jc w:val="center"/>
              <w:rPr>
                <w:sz w:val="20"/>
                <w:szCs w:val="20"/>
              </w:rPr>
            </w:pPr>
          </w:p>
          <w:p w14:paraId="5552601C" w14:textId="77777777" w:rsidR="00E746C0" w:rsidRDefault="00E746C0" w:rsidP="00B10713">
            <w:pPr>
              <w:jc w:val="center"/>
              <w:rPr>
                <w:sz w:val="20"/>
                <w:szCs w:val="20"/>
              </w:rPr>
            </w:pPr>
          </w:p>
          <w:p w14:paraId="297F11F4" w14:textId="55090003" w:rsidR="00E746C0" w:rsidRPr="009242A7" w:rsidRDefault="00E746C0" w:rsidP="00B10713">
            <w:pPr>
              <w:jc w:val="center"/>
              <w:rPr>
                <w:sz w:val="20"/>
                <w:szCs w:val="20"/>
              </w:rPr>
            </w:pPr>
          </w:p>
        </w:tc>
        <w:tc>
          <w:tcPr>
            <w:tcW w:w="9072" w:type="dxa"/>
            <w:shd w:val="clear" w:color="auto" w:fill="auto"/>
          </w:tcPr>
          <w:p w14:paraId="5436CC36" w14:textId="55F1A4E3" w:rsidR="00E746C0" w:rsidRPr="00E746C0" w:rsidRDefault="002371CE" w:rsidP="00BB3B11">
            <w:pPr>
              <w:widowControl/>
              <w:shd w:val="clear" w:color="auto" w:fill="DEEAF6" w:themeFill="accent5" w:themeFillTint="33"/>
              <w:adjustRightInd w:val="0"/>
              <w:snapToGrid w:val="0"/>
              <w:spacing w:before="150" w:after="150"/>
              <w:contextualSpacing/>
              <w:jc w:val="left"/>
              <w:outlineLvl w:val="0"/>
              <w:rPr>
                <w:rFonts w:ascii="Meiryo UI" w:eastAsia="Meiryo UI" w:hAnsi="Meiryo UI" w:cs="ＭＳ Ｐゴシック"/>
                <w:color w:val="5B9BD5" w:themeColor="accent5"/>
                <w:kern w:val="36"/>
                <w:szCs w:val="21"/>
              </w:rPr>
            </w:pPr>
            <w:hyperlink r:id="rId8" w:history="1">
              <w:r w:rsidR="00E746C0" w:rsidRPr="00E746C0">
                <w:rPr>
                  <w:rStyle w:val="a4"/>
                  <w:rFonts w:ascii="Meiryo UI" w:eastAsia="Meiryo UI" w:hAnsi="Meiryo UI" w:cs="ＭＳ Ｐゴシック" w:hint="eastAsia"/>
                  <w:color w:val="5B9BD5" w:themeColor="accent5"/>
                  <w:kern w:val="36"/>
                  <w:szCs w:val="21"/>
                </w:rPr>
                <w:t>第18回 総合資源エネルギー調査会 省エネルギー・新エネルギー分科会 新エネルギー小委員会 バイオマス持続可能性ワーキンググループ</w:t>
              </w:r>
            </w:hyperlink>
          </w:p>
          <w:p w14:paraId="05487C21" w14:textId="3A616C16" w:rsidR="00E746C0" w:rsidRPr="00E746C0" w:rsidRDefault="00E746C0" w:rsidP="00BB3B11">
            <w:pPr>
              <w:widowControl/>
              <w:shd w:val="clear" w:color="auto" w:fill="DEEAF6" w:themeFill="accent5" w:themeFillTint="33"/>
              <w:adjustRightInd w:val="0"/>
              <w:snapToGrid w:val="0"/>
              <w:spacing w:before="240" w:after="150"/>
              <w:contextualSpacing/>
              <w:outlineLvl w:val="0"/>
              <w:rPr>
                <w:rFonts w:ascii="Meiryo UI" w:eastAsia="Meiryo UI" w:hAnsi="Meiryo UI"/>
                <w:sz w:val="16"/>
                <w:szCs w:val="16"/>
              </w:rPr>
            </w:pPr>
            <w:r w:rsidRPr="00E04D68">
              <w:rPr>
                <w:rFonts w:ascii="Meiryo UI" w:eastAsia="Meiryo UI" w:hAnsi="Meiryo UI" w:cs="ＭＳ Ｐゴシック" w:hint="eastAsia"/>
                <w:color w:val="000000" w:themeColor="text1"/>
                <w:kern w:val="36"/>
                <w:sz w:val="16"/>
                <w:szCs w:val="16"/>
              </w:rPr>
              <w:t>出典：経済産業省ウェブサイト</w:t>
            </w:r>
          </w:p>
          <w:p w14:paraId="0B336EAF" w14:textId="2D321502" w:rsidR="00E746C0" w:rsidRPr="00E746C0" w:rsidRDefault="00E746C0" w:rsidP="00BB3B11">
            <w:pPr>
              <w:shd w:val="clear" w:color="auto" w:fill="DEEAF6" w:themeFill="accent5" w:themeFillTint="33"/>
              <w:adjustRightInd w:val="0"/>
              <w:snapToGrid w:val="0"/>
              <w:contextualSpacing/>
              <w:rPr>
                <w:rFonts w:eastAsiaTheme="minorHAnsi"/>
                <w:color w:val="000000" w:themeColor="text1"/>
                <w:sz w:val="16"/>
                <w:szCs w:val="16"/>
              </w:rPr>
            </w:pPr>
            <w:r w:rsidRPr="00E746C0">
              <w:rPr>
                <w:rFonts w:eastAsiaTheme="minorHAnsi"/>
                <w:color w:val="000000" w:themeColor="text1"/>
                <w:sz w:val="16"/>
                <w:szCs w:val="16"/>
              </w:rPr>
              <w:t>https://www.meti.go.jp/shingikai/enecho/shoene_shinene/shin_energy/biomass_sus_wg/018.html</w:t>
            </w:r>
            <w:r w:rsidRPr="00E746C0">
              <w:rPr>
                <w:rFonts w:eastAsiaTheme="minorHAnsi" w:cs="ＭＳ Ｐゴシック" w:hint="eastAsia"/>
                <w:color w:val="000000" w:themeColor="text1"/>
                <w:kern w:val="36"/>
                <w:sz w:val="16"/>
                <w:szCs w:val="16"/>
              </w:rPr>
              <w:t>を基にして作成</w:t>
            </w:r>
          </w:p>
          <w:p w14:paraId="3377F400" w14:textId="25DE827A" w:rsidR="00BE576F" w:rsidRDefault="00BE576F" w:rsidP="007306DE">
            <w:pPr>
              <w:adjustRightInd w:val="0"/>
              <w:snapToGrid w:val="0"/>
              <w:contextualSpacing/>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9852E6">
              <w:rPr>
                <w:rFonts w:ascii="Meiryo UI" w:eastAsia="Meiryo UI" w:hAnsi="Meiryo UI"/>
              </w:rPr>
              <w:t>議題：</w:t>
            </w:r>
            <w:r w:rsidRPr="00BE576F">
              <w:rPr>
                <w:rFonts w:ascii="Meiryo UI" w:eastAsia="Meiryo UI" w:hAnsi="Meiryo UI"/>
              </w:rPr>
              <w:t xml:space="preserve">①既存認証スキームによるライフサイクル GHG の確認について </w:t>
            </w:r>
          </w:p>
          <w:p w14:paraId="1DC04B6A" w14:textId="3EF29F3E" w:rsidR="00BE576F" w:rsidRPr="00BE576F" w:rsidRDefault="00BE576F" w:rsidP="007306DE">
            <w:pPr>
              <w:widowControl/>
              <w:adjustRightInd w:val="0"/>
              <w:snapToGrid w:val="0"/>
              <w:spacing w:before="150" w:after="150"/>
              <w:ind w:firstLineChars="100" w:firstLine="210"/>
              <w:contextualSpacing/>
              <w:jc w:val="left"/>
              <w:outlineLvl w:val="0"/>
              <w:rPr>
                <w:rFonts w:ascii="Meiryo UI" w:eastAsia="Meiryo UI" w:hAnsi="Meiryo UI"/>
              </w:rPr>
            </w:pPr>
            <w:r w:rsidRPr="00F368CF">
              <w:rPr>
                <w:rFonts w:ascii="Meiryo UI" w:eastAsia="Meiryo UI" w:hAnsi="Meiryo UI" w:cs="Segoe UI Emoji" w:hint="eastAsia"/>
              </w:rPr>
              <w:t>・</w:t>
            </w:r>
            <w:r w:rsidRPr="00F368CF">
              <w:rPr>
                <w:rFonts w:ascii="Meiryo UI" w:eastAsia="Meiryo UI" w:hAnsi="Meiryo UI"/>
              </w:rPr>
              <w:t>確認スキーム</w:t>
            </w:r>
            <w:r w:rsidRPr="00F368CF">
              <w:rPr>
                <w:rFonts w:ascii="Meiryo UI" w:eastAsia="Meiryo UI" w:hAnsi="Meiryo UI" w:hint="eastAsia"/>
              </w:rPr>
              <w:t>(第三者認証等)</w:t>
            </w:r>
            <w:r w:rsidRPr="00F368CF">
              <w:rPr>
                <w:rFonts w:ascii="Meiryo UI" w:eastAsia="Meiryo UI" w:hAnsi="Meiryo UI"/>
              </w:rPr>
              <w:t>の</w:t>
            </w:r>
            <w:r w:rsidRPr="00DE1337">
              <w:rPr>
                <w:rFonts w:ascii="Meiryo UI" w:eastAsia="Meiryo UI" w:hAnsi="Meiryo UI" w:hint="eastAsia"/>
              </w:rPr>
              <w:t>検討と</w:t>
            </w:r>
            <w:r w:rsidRPr="00BE576F">
              <w:rPr>
                <w:rFonts w:ascii="Meiryo UI" w:eastAsia="Meiryo UI" w:hAnsi="Meiryo UI"/>
              </w:rPr>
              <w:t>、 既定値の</w:t>
            </w:r>
            <w:r w:rsidRPr="00BE576F">
              <w:rPr>
                <w:rFonts w:ascii="Meiryo UI" w:eastAsia="Meiryo UI" w:hAnsi="Meiryo UI" w:hint="eastAsia"/>
              </w:rPr>
              <w:t>策定について</w:t>
            </w:r>
            <w:r w:rsidRPr="00BE576F">
              <w:rPr>
                <w:rFonts w:ascii="Meiryo UI" w:eastAsia="Meiryo UI" w:hAnsi="Meiryo UI"/>
              </w:rPr>
              <w:t>議論</w:t>
            </w:r>
            <w:r w:rsidRPr="00BE576F">
              <w:rPr>
                <w:rFonts w:ascii="Meiryo UI" w:eastAsia="Meiryo UI" w:hAnsi="Meiryo UI" w:hint="eastAsia"/>
              </w:rPr>
              <w:t>。</w:t>
            </w:r>
          </w:p>
          <w:p w14:paraId="7579408E" w14:textId="1AAFD555" w:rsidR="00BB3B11" w:rsidRPr="00BB3B11" w:rsidRDefault="00BE576F" w:rsidP="007306DE">
            <w:pPr>
              <w:adjustRightInd w:val="0"/>
              <w:snapToGrid w:val="0"/>
              <w:contextualSpacing/>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9852E6">
              <w:rPr>
                <w:rFonts w:ascii="Meiryo UI" w:eastAsia="Meiryo UI" w:hAnsi="Meiryo UI"/>
              </w:rPr>
              <w:t>議題：</w:t>
            </w:r>
            <w:r w:rsidRPr="00BE576F">
              <w:rPr>
                <w:rFonts w:ascii="Meiryo UI" w:eastAsia="Meiryo UI" w:hAnsi="Meiryo UI"/>
              </w:rPr>
              <w:t xml:space="preserve">②認証スキームヒアリング </w:t>
            </w:r>
          </w:p>
          <w:p w14:paraId="2DE412FB" w14:textId="2A3F8E2E" w:rsidR="00F41FC5" w:rsidRDefault="00F41FC5" w:rsidP="007306DE">
            <w:pPr>
              <w:adjustRightInd w:val="0"/>
              <w:snapToGrid w:val="0"/>
              <w:ind w:firstLineChars="150" w:firstLine="315"/>
              <w:contextualSpacing/>
              <w:rPr>
                <w:rFonts w:ascii="Meiryo UI" w:eastAsia="Meiryo UI" w:hAnsi="Meiryo UI"/>
              </w:rPr>
            </w:pPr>
            <w:r w:rsidRPr="00DE1337">
              <w:rPr>
                <w:rFonts w:ascii="Meiryo UI" w:eastAsia="Meiryo UI" w:hAnsi="Meiryo UI" w:hint="eastAsia"/>
              </w:rPr>
              <w:t>FIT制度に</w:t>
            </w:r>
            <w:r>
              <w:rPr>
                <w:rFonts w:ascii="Meiryo UI" w:eastAsia="Meiryo UI" w:hAnsi="Meiryo UI" w:hint="eastAsia"/>
              </w:rPr>
              <w:t>おける</w:t>
            </w:r>
            <w:r w:rsidRPr="00BE576F">
              <w:rPr>
                <w:rFonts w:ascii="Meiryo UI" w:eastAsia="Meiryo UI" w:hAnsi="Meiryo UI"/>
              </w:rPr>
              <w:t>ライフサイクル GHG の確認</w:t>
            </w:r>
            <w:r>
              <w:rPr>
                <w:rFonts w:ascii="Meiryo UI" w:eastAsia="Meiryo UI" w:hAnsi="Meiryo UI" w:hint="eastAsia"/>
              </w:rPr>
              <w:t>内容やタイミング</w:t>
            </w:r>
            <w:r w:rsidR="00793CF9">
              <w:rPr>
                <w:rFonts w:ascii="Meiryo UI" w:eastAsia="Meiryo UI" w:hAnsi="Meiryo UI" w:hint="eastAsia"/>
              </w:rPr>
              <w:t>の関係について更に整理を進め</w:t>
            </w:r>
            <w:r w:rsidR="00050843">
              <w:rPr>
                <w:rFonts w:ascii="Meiryo UI" w:eastAsia="Meiryo UI" w:hAnsi="Meiryo UI" w:hint="eastAsia"/>
              </w:rPr>
              <w:t>て</w:t>
            </w:r>
            <w:r w:rsidR="00793CF9">
              <w:rPr>
                <w:rFonts w:ascii="Meiryo UI" w:eastAsia="Meiryo UI" w:hAnsi="Meiryo UI" w:hint="eastAsia"/>
              </w:rPr>
              <w:t>議論。</w:t>
            </w:r>
          </w:p>
          <w:p w14:paraId="35CD5032" w14:textId="7DAA926A" w:rsidR="007306DE" w:rsidRPr="007F3DF7" w:rsidRDefault="0007632F" w:rsidP="007306DE">
            <w:pPr>
              <w:adjustRightInd w:val="0"/>
              <w:snapToGrid w:val="0"/>
              <w:ind w:firstLineChars="150" w:firstLine="315"/>
              <w:contextualSpacing/>
              <w:rPr>
                <w:rFonts w:ascii="Meiryo UI" w:eastAsia="Meiryo UI" w:hAnsi="Meiryo UI"/>
                <w:color w:val="000000" w:themeColor="text1"/>
                <w:u w:val="single"/>
              </w:rPr>
            </w:pPr>
            <w:r w:rsidRPr="007F3DF7">
              <w:rPr>
                <w:rFonts w:ascii="Meiryo UI" w:eastAsia="Meiryo UI" w:hAnsi="Meiryo UI"/>
                <w:u w:val="single"/>
              </w:rPr>
              <w:t>(1)</w:t>
            </w:r>
            <w:r w:rsidR="007306DE" w:rsidRPr="007F3DF7">
              <w:rPr>
                <w:rFonts w:ascii="Meiryo UI" w:eastAsia="Meiryo UI" w:hAnsi="Meiryo UI"/>
                <w:u w:val="single"/>
              </w:rPr>
              <w:t xml:space="preserve"> </w:t>
            </w:r>
            <w:r w:rsidR="00DC73D6" w:rsidRPr="007F3DF7">
              <w:rPr>
                <w:rFonts w:ascii="Meiryo UI" w:eastAsia="Meiryo UI" w:hAnsi="Meiryo UI" w:hint="eastAsia"/>
                <w:b/>
                <w:bCs/>
                <w:u w:val="single"/>
              </w:rPr>
              <w:t>GG</w:t>
            </w:r>
            <w:r w:rsidR="00DC73D6" w:rsidRPr="007F3DF7">
              <w:rPr>
                <w:rFonts w:ascii="Meiryo UI" w:eastAsia="Meiryo UI" w:hAnsi="Meiryo UI" w:hint="eastAsia"/>
                <w:b/>
                <w:bCs/>
                <w:color w:val="000000" w:themeColor="text1"/>
                <w:u w:val="single"/>
              </w:rPr>
              <w:t>L</w:t>
            </w:r>
            <w:r w:rsidR="007306DE" w:rsidRPr="007F3DF7">
              <w:rPr>
                <w:rFonts w:ascii="Meiryo UI" w:eastAsia="Meiryo UI" w:hAnsi="Meiryo UI"/>
                <w:b/>
                <w:bCs/>
                <w:color w:val="000000" w:themeColor="text1"/>
                <w:u w:val="single"/>
              </w:rPr>
              <w:t xml:space="preserve"> </w:t>
            </w:r>
            <w:r w:rsidR="00071DFD" w:rsidRPr="007F3DF7">
              <w:rPr>
                <w:rFonts w:ascii="Meiryo UI" w:eastAsia="Meiryo UI" w:hAnsi="Meiryo UI" w:hint="eastAsia"/>
                <w:color w:val="000000" w:themeColor="text1"/>
                <w:u w:val="single"/>
              </w:rPr>
              <w:t>(</w:t>
            </w:r>
            <w:r w:rsidR="00071DFD" w:rsidRPr="007F3DF7">
              <w:rPr>
                <w:rFonts w:ascii="Meiryo UI" w:eastAsia="Meiryo UI" w:hAnsi="Meiryo UI"/>
                <w:color w:val="000000" w:themeColor="text1"/>
                <w:u w:val="single"/>
              </w:rPr>
              <w:t>Green Gold Label)</w:t>
            </w:r>
          </w:p>
          <w:p w14:paraId="75130E0F" w14:textId="11E6E6EC" w:rsidR="00DC73D6" w:rsidRDefault="00DC73D6" w:rsidP="007306DE">
            <w:pPr>
              <w:adjustRightInd w:val="0"/>
              <w:snapToGrid w:val="0"/>
              <w:ind w:firstLineChars="300" w:firstLine="630"/>
              <w:contextualSpacing/>
              <w:rPr>
                <w:rFonts w:ascii="Meiryo UI" w:eastAsia="Meiryo UI" w:hAnsi="Meiryo UI"/>
              </w:rPr>
            </w:pPr>
            <w:r w:rsidRPr="00DC73D6">
              <w:rPr>
                <w:rFonts w:ascii="Meiryo UI" w:eastAsia="Meiryo UI" w:hAnsi="Meiryo UI"/>
              </w:rPr>
              <w:t>日本市場に向けたGHGに関するMETI要求事項に準拠するためのアクションプラン</w:t>
            </w:r>
            <w:r w:rsidR="00793CF9">
              <w:rPr>
                <w:rFonts w:ascii="Meiryo UI" w:eastAsia="Meiryo UI" w:hAnsi="Meiryo UI" w:hint="eastAsia"/>
              </w:rPr>
              <w:t>。</w:t>
            </w:r>
          </w:p>
          <w:p w14:paraId="3F771D4A" w14:textId="3E0FFD28" w:rsidR="007306DE" w:rsidRPr="007F3DF7" w:rsidRDefault="0007632F" w:rsidP="007306DE">
            <w:pPr>
              <w:adjustRightInd w:val="0"/>
              <w:snapToGrid w:val="0"/>
              <w:ind w:leftChars="150" w:left="525" w:hangingChars="100" w:hanging="210"/>
              <w:contextualSpacing/>
              <w:rPr>
                <w:rFonts w:ascii="Meiryo UI" w:eastAsia="Meiryo UI" w:hAnsi="Meiryo UI"/>
                <w:u w:val="single"/>
              </w:rPr>
            </w:pPr>
            <w:r w:rsidRPr="007F3DF7">
              <w:rPr>
                <w:rFonts w:ascii="Meiryo UI" w:eastAsia="Meiryo UI" w:hAnsi="Meiryo UI"/>
                <w:u w:val="single"/>
              </w:rPr>
              <w:t>(2)</w:t>
            </w:r>
            <w:r w:rsidR="007306DE" w:rsidRPr="007F3DF7">
              <w:rPr>
                <w:rFonts w:ascii="Meiryo UI" w:eastAsia="Meiryo UI" w:hAnsi="Meiryo UI"/>
                <w:u w:val="single"/>
              </w:rPr>
              <w:t xml:space="preserve"> </w:t>
            </w:r>
            <w:r w:rsidR="00DC73D6" w:rsidRPr="007F3DF7">
              <w:rPr>
                <w:rFonts w:ascii="Meiryo UI" w:eastAsia="Meiryo UI" w:hAnsi="Meiryo UI" w:hint="eastAsia"/>
                <w:b/>
                <w:bCs/>
                <w:u w:val="single"/>
              </w:rPr>
              <w:t>I</w:t>
            </w:r>
            <w:r w:rsidR="00DC73D6" w:rsidRPr="007F3DF7">
              <w:rPr>
                <w:rFonts w:ascii="Meiryo UI" w:eastAsia="Meiryo UI" w:hAnsi="Meiryo UI"/>
                <w:b/>
                <w:bCs/>
                <w:u w:val="single"/>
              </w:rPr>
              <w:t>SCC</w:t>
            </w:r>
            <w:r w:rsidR="007306DE" w:rsidRPr="007F3DF7">
              <w:rPr>
                <w:rFonts w:ascii="Meiryo UI" w:eastAsia="Meiryo UI" w:hAnsi="Meiryo UI"/>
                <w:b/>
                <w:bCs/>
                <w:u w:val="single"/>
              </w:rPr>
              <w:t xml:space="preserve"> </w:t>
            </w:r>
            <w:r w:rsidR="00071DFD" w:rsidRPr="007F3DF7">
              <w:rPr>
                <w:rFonts w:ascii="Meiryo UI" w:eastAsia="Meiryo UI" w:hAnsi="Meiryo UI" w:hint="eastAsia"/>
                <w:u w:val="single"/>
              </w:rPr>
              <w:t>(</w:t>
            </w:r>
            <w:r w:rsidR="00EB3705" w:rsidRPr="007F3DF7">
              <w:rPr>
                <w:rFonts w:ascii="Meiryo UI" w:eastAsia="Meiryo UI" w:hAnsi="Meiryo UI"/>
                <w:u w:val="single"/>
              </w:rPr>
              <w:t>Inte</w:t>
            </w:r>
            <w:r w:rsidR="00071DFD" w:rsidRPr="007F3DF7">
              <w:rPr>
                <w:rFonts w:ascii="Meiryo UI" w:eastAsia="Meiryo UI" w:hAnsi="Meiryo UI"/>
                <w:u w:val="single"/>
              </w:rPr>
              <w:t>r</w:t>
            </w:r>
            <w:r w:rsidR="00EB3705" w:rsidRPr="007F3DF7">
              <w:rPr>
                <w:rFonts w:ascii="Meiryo UI" w:eastAsia="Meiryo UI" w:hAnsi="Meiryo UI"/>
                <w:u w:val="single"/>
              </w:rPr>
              <w:t>nat</w:t>
            </w:r>
            <w:r w:rsidR="00071DFD" w:rsidRPr="007F3DF7">
              <w:rPr>
                <w:rFonts w:ascii="Meiryo UI" w:eastAsia="Meiryo UI" w:hAnsi="Meiryo UI"/>
                <w:u w:val="single"/>
              </w:rPr>
              <w:t>ional Sustainability</w:t>
            </w:r>
            <w:r w:rsidR="007338AF" w:rsidRPr="007F3DF7">
              <w:rPr>
                <w:rFonts w:ascii="Meiryo UI" w:eastAsia="Meiryo UI" w:hAnsi="Meiryo UI" w:hint="eastAsia"/>
                <w:u w:val="single"/>
              </w:rPr>
              <w:t xml:space="preserve"> </w:t>
            </w:r>
            <w:r w:rsidR="007338AF" w:rsidRPr="007F3DF7">
              <w:rPr>
                <w:rFonts w:ascii="Meiryo UI" w:eastAsia="Meiryo UI" w:hAnsi="Meiryo UI"/>
                <w:u w:val="single"/>
              </w:rPr>
              <w:t>and</w:t>
            </w:r>
            <w:r w:rsidR="007338AF" w:rsidRPr="007F3DF7">
              <w:rPr>
                <w:rFonts w:ascii="Meiryo UI" w:eastAsia="Meiryo UI" w:hAnsi="Meiryo UI" w:hint="eastAsia"/>
                <w:u w:val="single"/>
              </w:rPr>
              <w:t xml:space="preserve"> </w:t>
            </w:r>
            <w:r w:rsidR="00071DFD" w:rsidRPr="007F3DF7">
              <w:rPr>
                <w:rFonts w:ascii="Meiryo UI" w:eastAsia="Meiryo UI" w:hAnsi="Meiryo UI" w:hint="eastAsia"/>
                <w:u w:val="single"/>
              </w:rPr>
              <w:t>Carbon</w:t>
            </w:r>
            <w:r w:rsidR="00071DFD" w:rsidRPr="007F3DF7">
              <w:rPr>
                <w:rFonts w:ascii="Meiryo UI" w:eastAsia="Meiryo UI" w:hAnsi="Meiryo UI"/>
                <w:u w:val="single"/>
              </w:rPr>
              <w:t xml:space="preserve"> Certification)</w:t>
            </w:r>
          </w:p>
          <w:p w14:paraId="7D57DD6F" w14:textId="77777777" w:rsidR="007306DE" w:rsidRDefault="001178FE" w:rsidP="007306DE">
            <w:pPr>
              <w:adjustRightInd w:val="0"/>
              <w:snapToGrid w:val="0"/>
              <w:ind w:leftChars="250" w:left="525" w:firstLineChars="50" w:firstLine="105"/>
              <w:contextualSpacing/>
              <w:rPr>
                <w:rFonts w:ascii="Meiryo UI" w:eastAsia="Meiryo UI" w:hAnsi="Meiryo UI"/>
              </w:rPr>
            </w:pPr>
            <w:r>
              <w:rPr>
                <w:rFonts w:ascii="Meiryo UI" w:eastAsia="Meiryo UI" w:hAnsi="Meiryo UI" w:hint="eastAsia"/>
              </w:rPr>
              <w:t>日本企業FIT</w:t>
            </w:r>
            <w:r w:rsidR="00071DFD">
              <w:rPr>
                <w:rFonts w:ascii="Meiryo UI" w:eastAsia="Meiryo UI" w:hAnsi="Meiryo UI" w:hint="eastAsia"/>
              </w:rPr>
              <w:t xml:space="preserve"> </w:t>
            </w:r>
            <w:r>
              <w:rPr>
                <w:rFonts w:ascii="Meiryo UI" w:eastAsia="Meiryo UI" w:hAnsi="Meiryo UI" w:hint="eastAsia"/>
              </w:rPr>
              <w:t>Japanの再エネに対する固定価格買取制度(F</w:t>
            </w:r>
            <w:r>
              <w:rPr>
                <w:rFonts w:ascii="Meiryo UI" w:eastAsia="Meiryo UI" w:hAnsi="Meiryo UI"/>
              </w:rPr>
              <w:t>IT</w:t>
            </w:r>
            <w:r>
              <w:rPr>
                <w:rFonts w:ascii="Meiryo UI" w:eastAsia="Meiryo UI" w:hAnsi="Meiryo UI" w:hint="eastAsia"/>
              </w:rPr>
              <w:t>)</w:t>
            </w:r>
          </w:p>
          <w:p w14:paraId="72688D7B" w14:textId="2ED6D6C6" w:rsidR="001178FE" w:rsidRDefault="001178FE" w:rsidP="007306DE">
            <w:pPr>
              <w:adjustRightInd w:val="0"/>
              <w:snapToGrid w:val="0"/>
              <w:ind w:leftChars="250" w:left="525" w:firstLineChars="50" w:firstLine="105"/>
              <w:contextualSpacing/>
              <w:rPr>
                <w:rFonts w:ascii="Meiryo UI" w:eastAsia="Meiryo UI" w:hAnsi="Meiryo UI"/>
              </w:rPr>
            </w:pPr>
            <w:r>
              <w:rPr>
                <w:rFonts w:ascii="Meiryo UI" w:eastAsia="Meiryo UI" w:hAnsi="Meiryo UI" w:hint="eastAsia"/>
              </w:rPr>
              <w:t>ISCCのライフサイクル温室効果ガス排出量算定方法。</w:t>
            </w:r>
          </w:p>
          <w:p w14:paraId="530450E6" w14:textId="066FC053" w:rsidR="007306DE" w:rsidRPr="007F3DF7" w:rsidRDefault="0007632F" w:rsidP="007306DE">
            <w:pPr>
              <w:adjustRightInd w:val="0"/>
              <w:snapToGrid w:val="0"/>
              <w:ind w:firstLineChars="150" w:firstLine="315"/>
              <w:contextualSpacing/>
              <w:rPr>
                <w:rFonts w:ascii="Meiryo UI" w:eastAsia="Meiryo UI" w:hAnsi="Meiryo UI"/>
                <w:u w:val="single"/>
              </w:rPr>
            </w:pPr>
            <w:r w:rsidRPr="007F3DF7">
              <w:rPr>
                <w:rFonts w:ascii="Meiryo UI" w:eastAsia="Meiryo UI" w:hAnsi="Meiryo UI"/>
                <w:u w:val="single"/>
              </w:rPr>
              <w:t>(3)</w:t>
            </w:r>
            <w:r w:rsidR="007306DE" w:rsidRPr="007F3DF7">
              <w:rPr>
                <w:rFonts w:ascii="Meiryo UI" w:eastAsia="Meiryo UI" w:hAnsi="Meiryo UI"/>
                <w:u w:val="single"/>
              </w:rPr>
              <w:t xml:space="preserve"> </w:t>
            </w:r>
            <w:r w:rsidR="00F41FC5" w:rsidRPr="007F3DF7">
              <w:rPr>
                <w:rFonts w:ascii="Meiryo UI" w:eastAsia="Meiryo UI" w:hAnsi="Meiryo UI" w:hint="eastAsia"/>
                <w:b/>
                <w:bCs/>
                <w:u w:val="single"/>
              </w:rPr>
              <w:t>RSB</w:t>
            </w:r>
            <w:r w:rsidR="007306DE" w:rsidRPr="007F3DF7">
              <w:rPr>
                <w:rFonts w:ascii="Meiryo UI" w:eastAsia="Meiryo UI" w:hAnsi="Meiryo UI"/>
                <w:b/>
                <w:bCs/>
                <w:u w:val="single"/>
              </w:rPr>
              <w:t xml:space="preserve"> </w:t>
            </w:r>
            <w:r w:rsidR="007338AF" w:rsidRPr="007F3DF7">
              <w:rPr>
                <w:rFonts w:ascii="Meiryo UI" w:eastAsia="Meiryo UI" w:hAnsi="Meiryo UI" w:hint="eastAsia"/>
                <w:u w:val="single"/>
              </w:rPr>
              <w:t>(</w:t>
            </w:r>
            <w:r w:rsidR="007338AF" w:rsidRPr="007F3DF7">
              <w:rPr>
                <w:rFonts w:ascii="Meiryo UI" w:eastAsia="Meiryo UI" w:hAnsi="Meiryo UI"/>
                <w:u w:val="single"/>
              </w:rPr>
              <w:t>Roundtable on Sustainable Biomaterials)</w:t>
            </w:r>
          </w:p>
          <w:p w14:paraId="5CEB20C0" w14:textId="0D7D971D" w:rsidR="00F41FC5" w:rsidRDefault="00F41FC5" w:rsidP="007306DE">
            <w:pPr>
              <w:adjustRightInd w:val="0"/>
              <w:snapToGrid w:val="0"/>
              <w:ind w:firstLineChars="300" w:firstLine="630"/>
              <w:contextualSpacing/>
              <w:rPr>
                <w:rFonts w:ascii="Meiryo UI" w:eastAsia="Meiryo UI" w:hAnsi="Meiryo UI"/>
              </w:rPr>
            </w:pPr>
            <w:r w:rsidRPr="00BE576F">
              <w:rPr>
                <w:rFonts w:ascii="Meiryo UI" w:eastAsia="Meiryo UI" w:hAnsi="Meiryo UI"/>
              </w:rPr>
              <w:t>GHG</w:t>
            </w:r>
            <w:r>
              <w:rPr>
                <w:rFonts w:ascii="Meiryo UI" w:eastAsia="Meiryo UI" w:hAnsi="Meiryo UI" w:hint="eastAsia"/>
              </w:rPr>
              <w:t>に関する要求事項</w:t>
            </w:r>
            <w:r w:rsidR="00793CF9">
              <w:rPr>
                <w:rFonts w:ascii="Meiryo UI" w:eastAsia="Meiryo UI" w:hAnsi="Meiryo UI" w:hint="eastAsia"/>
              </w:rPr>
              <w:t>。</w:t>
            </w:r>
          </w:p>
          <w:p w14:paraId="711A4FE3" w14:textId="0831ECFF" w:rsidR="007306DE" w:rsidRPr="007F3DF7" w:rsidRDefault="0007632F" w:rsidP="007306DE">
            <w:pPr>
              <w:adjustRightInd w:val="0"/>
              <w:snapToGrid w:val="0"/>
              <w:ind w:firstLineChars="150" w:firstLine="315"/>
              <w:contextualSpacing/>
              <w:rPr>
                <w:rFonts w:ascii="Meiryo UI" w:eastAsia="Meiryo UI" w:hAnsi="Meiryo UI"/>
                <w:u w:val="single"/>
              </w:rPr>
            </w:pPr>
            <w:r w:rsidRPr="007F3DF7">
              <w:rPr>
                <w:rFonts w:ascii="Meiryo UI" w:eastAsia="Meiryo UI" w:hAnsi="Meiryo UI"/>
                <w:u w:val="single"/>
              </w:rPr>
              <w:t>(4)</w:t>
            </w:r>
            <w:r w:rsidR="007306DE" w:rsidRPr="007F3DF7">
              <w:rPr>
                <w:rFonts w:ascii="Meiryo UI" w:eastAsia="Meiryo UI" w:hAnsi="Meiryo UI"/>
                <w:u w:val="single"/>
              </w:rPr>
              <w:t xml:space="preserve"> </w:t>
            </w:r>
            <w:r w:rsidR="00F41FC5" w:rsidRPr="007F3DF7">
              <w:rPr>
                <w:rFonts w:ascii="Meiryo UI" w:eastAsia="Meiryo UI" w:hAnsi="Meiryo UI" w:hint="eastAsia"/>
                <w:b/>
                <w:bCs/>
                <w:u w:val="single"/>
              </w:rPr>
              <w:t>SBP</w:t>
            </w:r>
            <w:r w:rsidR="007306DE" w:rsidRPr="007F3DF7">
              <w:rPr>
                <w:rFonts w:ascii="Meiryo UI" w:eastAsia="Meiryo UI" w:hAnsi="Meiryo UI"/>
                <w:b/>
                <w:bCs/>
                <w:u w:val="single"/>
              </w:rPr>
              <w:t xml:space="preserve"> </w:t>
            </w:r>
            <w:r w:rsidR="00D30591" w:rsidRPr="007F3DF7">
              <w:rPr>
                <w:rFonts w:ascii="Meiryo UI" w:eastAsia="Meiryo UI" w:hAnsi="Meiryo UI" w:hint="eastAsia"/>
                <w:u w:val="single"/>
              </w:rPr>
              <w:t>(</w:t>
            </w:r>
            <w:r w:rsidR="00D30591" w:rsidRPr="007F3DF7">
              <w:rPr>
                <w:rFonts w:ascii="Meiryo UI" w:eastAsia="Meiryo UI" w:hAnsi="Meiryo UI"/>
                <w:u w:val="single"/>
              </w:rPr>
              <w:t>Sustainable</w:t>
            </w:r>
            <w:r w:rsidR="007338AF" w:rsidRPr="007F3DF7">
              <w:rPr>
                <w:rFonts w:ascii="Meiryo UI" w:eastAsia="Meiryo UI" w:hAnsi="Meiryo UI"/>
                <w:u w:val="single"/>
              </w:rPr>
              <w:t xml:space="preserve"> Biomass Program)</w:t>
            </w:r>
          </w:p>
          <w:p w14:paraId="5E1B3B80" w14:textId="215AC675" w:rsidR="001178FE" w:rsidRPr="00F41FC5" w:rsidRDefault="00F41FC5" w:rsidP="007306DE">
            <w:pPr>
              <w:adjustRightInd w:val="0"/>
              <w:snapToGrid w:val="0"/>
              <w:ind w:firstLineChars="300" w:firstLine="630"/>
              <w:contextualSpacing/>
              <w:rPr>
                <w:rFonts w:ascii="Meiryo UI" w:eastAsia="Meiryo UI" w:hAnsi="Meiryo UI"/>
              </w:rPr>
            </w:pPr>
            <w:r>
              <w:rPr>
                <w:rFonts w:ascii="Meiryo UI" w:eastAsia="Meiryo UI" w:hAnsi="Meiryo UI" w:hint="eastAsia"/>
              </w:rPr>
              <w:t>日本の要求事項順守の証明</w:t>
            </w:r>
            <w:r w:rsidR="00793CF9">
              <w:rPr>
                <w:rFonts w:ascii="Meiryo UI" w:eastAsia="Meiryo UI" w:hAnsi="Meiryo UI" w:hint="eastAsia"/>
              </w:rPr>
              <w:t>。</w:t>
            </w:r>
          </w:p>
          <w:p w14:paraId="1278263F" w14:textId="64694613" w:rsidR="00793CF9" w:rsidRPr="00793CF9" w:rsidRDefault="00BE576F" w:rsidP="007306DE">
            <w:pPr>
              <w:adjustRightInd w:val="0"/>
              <w:snapToGrid w:val="0"/>
              <w:contextualSpacing/>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9852E6">
              <w:rPr>
                <w:rFonts w:ascii="Meiryo UI" w:eastAsia="Meiryo UI" w:hAnsi="Meiryo UI"/>
              </w:rPr>
              <w:t>議題：</w:t>
            </w:r>
            <w:r w:rsidRPr="00BE576F">
              <w:rPr>
                <w:rFonts w:ascii="Meiryo UI" w:eastAsia="Meiryo UI" w:hAnsi="Meiryo UI"/>
              </w:rPr>
              <w:t>③</w:t>
            </w:r>
            <w:r w:rsidRPr="0007632F">
              <w:rPr>
                <w:rFonts w:ascii="Meiryo UI" w:eastAsia="Meiryo UI" w:hAnsi="Meiryo UI"/>
                <w:shd w:val="clear" w:color="auto" w:fill="FBE4D5" w:themeFill="accent2" w:themeFillTint="33"/>
              </w:rPr>
              <w:t>国内木質バイオマス</w:t>
            </w:r>
            <w:r w:rsidRPr="00BE576F">
              <w:rPr>
                <w:rFonts w:ascii="Meiryo UI" w:eastAsia="Meiryo UI" w:hAnsi="Meiryo UI"/>
              </w:rPr>
              <w:t>等のライフサイクル GHG の確認方法につい</w:t>
            </w:r>
            <w:r w:rsidR="00793CF9">
              <w:rPr>
                <w:rFonts w:ascii="Meiryo UI" w:eastAsia="Meiryo UI" w:hAnsi="Meiryo UI" w:hint="eastAsia"/>
              </w:rPr>
              <w:t>て</w:t>
            </w:r>
          </w:p>
          <w:p w14:paraId="2A53F88F" w14:textId="77777777" w:rsidR="0007632F" w:rsidRDefault="00793CF9" w:rsidP="007306DE">
            <w:pPr>
              <w:adjustRightInd w:val="0"/>
              <w:snapToGrid w:val="0"/>
              <w:contextualSpacing/>
              <w:rPr>
                <w:rFonts w:ascii="Meiryo UI" w:eastAsia="Meiryo UI" w:hAnsi="Meiryo UI" w:cs="Segoe UI Emoji"/>
                <w:b/>
                <w:bCs/>
              </w:rPr>
            </w:pPr>
            <w:r>
              <w:rPr>
                <w:rFonts w:ascii="Meiryo UI" w:eastAsia="Meiryo UI" w:hAnsi="Meiryo UI" w:cs="Segoe UI Emoji" w:hint="eastAsia"/>
              </w:rPr>
              <w:t xml:space="preserve">　 </w:t>
            </w:r>
            <w:r w:rsidRPr="00BE576F">
              <w:rPr>
                <w:rFonts w:ascii="Meiryo UI" w:eastAsia="Meiryo UI" w:hAnsi="Meiryo UI" w:cs="Segoe UI Emoji" w:hint="eastAsia"/>
              </w:rPr>
              <w:t>・</w:t>
            </w:r>
            <w:r>
              <w:rPr>
                <w:rFonts w:ascii="Meiryo UI" w:eastAsia="Meiryo UI" w:hAnsi="Meiryo UI" w:cs="Segoe UI Emoji" w:hint="eastAsia"/>
              </w:rPr>
              <w:t>ヒアリングも踏まえ、</w:t>
            </w:r>
            <w:r w:rsidRPr="00F368CF">
              <w:rPr>
                <w:rFonts w:ascii="Meiryo UI" w:eastAsia="Meiryo UI" w:hAnsi="Meiryo UI" w:cs="Segoe UI Emoji" w:hint="eastAsia"/>
              </w:rPr>
              <w:t>確認スキームの要件を整理する</w:t>
            </w:r>
            <w:r>
              <w:rPr>
                <w:rFonts w:ascii="Meiryo UI" w:eastAsia="Meiryo UI" w:hAnsi="Meiryo UI" w:cs="Segoe UI Emoji" w:hint="eastAsia"/>
              </w:rPr>
              <w:t>と共に</w:t>
            </w:r>
            <w:r w:rsidRPr="00DE1337">
              <w:rPr>
                <w:rFonts w:ascii="Meiryo UI" w:eastAsia="Meiryo UI" w:hAnsi="Meiryo UI" w:cs="Segoe UI Emoji" w:hint="eastAsia"/>
                <w:shd w:val="clear" w:color="auto" w:fill="FBE4D5" w:themeFill="accent2" w:themeFillTint="33"/>
              </w:rPr>
              <w:t>国内木質バイオマス等の確認方法の方向性</w:t>
            </w:r>
          </w:p>
          <w:p w14:paraId="0AE095E9" w14:textId="7138F600" w:rsidR="00E746C0" w:rsidRPr="00050843" w:rsidRDefault="0007632F" w:rsidP="007306DE">
            <w:pPr>
              <w:adjustRightInd w:val="0"/>
              <w:snapToGrid w:val="0"/>
              <w:contextualSpacing/>
              <w:rPr>
                <w:rFonts w:ascii="Meiryo UI" w:eastAsia="Meiryo UI" w:hAnsi="Meiryo UI" w:cs="Segoe UI Emoji"/>
              </w:rPr>
            </w:pPr>
            <w:r>
              <w:rPr>
                <w:rFonts w:ascii="Meiryo UI" w:eastAsia="Meiryo UI" w:hAnsi="Meiryo UI" w:cs="Segoe UI Emoji" w:hint="eastAsia"/>
                <w:b/>
                <w:bCs/>
              </w:rPr>
              <w:t xml:space="preserve">　　</w:t>
            </w:r>
            <w:r w:rsidR="00793CF9">
              <w:rPr>
                <w:rFonts w:ascii="Meiryo UI" w:eastAsia="Meiryo UI" w:hAnsi="Meiryo UI" w:cs="Segoe UI Emoji" w:hint="eastAsia"/>
              </w:rPr>
              <w:t>について議論。</w:t>
            </w:r>
          </w:p>
        </w:tc>
      </w:tr>
      <w:tr w:rsidR="00032EE5" w14:paraId="7C313CEA" w14:textId="77777777" w:rsidTr="00BB3B11">
        <w:trPr>
          <w:trHeight w:val="255"/>
        </w:trPr>
        <w:tc>
          <w:tcPr>
            <w:tcW w:w="704" w:type="dxa"/>
            <w:shd w:val="clear" w:color="auto" w:fill="E7E6E6" w:themeFill="background2"/>
          </w:tcPr>
          <w:p w14:paraId="3F7022E7" w14:textId="21B926DD" w:rsidR="00032EE5" w:rsidRPr="00DD26A8" w:rsidRDefault="00032EE5" w:rsidP="00DD26A8">
            <w:pPr>
              <w:jc w:val="center"/>
              <w:rPr>
                <w:sz w:val="20"/>
                <w:szCs w:val="20"/>
              </w:rPr>
            </w:pPr>
            <w:r w:rsidRPr="00A53B93">
              <w:rPr>
                <w:sz w:val="18"/>
                <w:szCs w:val="18"/>
              </w:rPr>
              <w:t>1</w:t>
            </w:r>
            <w:r>
              <w:rPr>
                <w:rFonts w:hint="eastAsia"/>
                <w:sz w:val="18"/>
                <w:szCs w:val="18"/>
              </w:rPr>
              <w:t>1</w:t>
            </w:r>
            <w:r w:rsidRPr="00A53B93">
              <w:rPr>
                <w:rFonts w:hint="eastAsia"/>
                <w:sz w:val="18"/>
                <w:szCs w:val="18"/>
              </w:rPr>
              <w:t>/</w:t>
            </w:r>
            <w:r>
              <w:rPr>
                <w:sz w:val="18"/>
                <w:szCs w:val="18"/>
              </w:rPr>
              <w:t>9</w:t>
            </w:r>
          </w:p>
        </w:tc>
        <w:tc>
          <w:tcPr>
            <w:tcW w:w="9072" w:type="dxa"/>
            <w:shd w:val="clear" w:color="auto" w:fill="auto"/>
          </w:tcPr>
          <w:p w14:paraId="5CF9BF0B" w14:textId="77777777" w:rsidR="00032EE5" w:rsidRDefault="002371CE" w:rsidP="00BB3B11">
            <w:pPr>
              <w:widowControl/>
              <w:shd w:val="clear" w:color="auto" w:fill="E2EFD9" w:themeFill="accent6" w:themeFillTint="33"/>
              <w:adjustRightInd w:val="0"/>
              <w:snapToGrid w:val="0"/>
              <w:spacing w:before="150" w:after="150"/>
              <w:contextualSpacing/>
              <w:jc w:val="left"/>
              <w:outlineLvl w:val="0"/>
              <w:rPr>
                <w:rStyle w:val="a4"/>
                <w:rFonts w:ascii="Meiryo UI" w:eastAsia="Meiryo UI" w:hAnsi="Meiryo UI" w:cs="ＭＳ Ｐゴシック"/>
                <w:color w:val="5B9BD5" w:themeColor="accent5"/>
                <w:kern w:val="36"/>
                <w:szCs w:val="21"/>
              </w:rPr>
            </w:pPr>
            <w:hyperlink r:id="rId9" w:history="1">
              <w:r w:rsidR="00032EE5" w:rsidRPr="00E04D68">
                <w:rPr>
                  <w:rStyle w:val="a4"/>
                  <w:rFonts w:ascii="Meiryo UI" w:eastAsia="Meiryo UI" w:hAnsi="Meiryo UI" w:cs="ＭＳ Ｐゴシック" w:hint="eastAsia"/>
                  <w:color w:val="5B9BD5" w:themeColor="accent5"/>
                  <w:kern w:val="36"/>
                  <w:szCs w:val="21"/>
                </w:rPr>
                <w:t>第3回 再生可能エネルギー長期電源化・地域共生ワーキンググループ</w:t>
              </w:r>
            </w:hyperlink>
          </w:p>
          <w:p w14:paraId="7422F830" w14:textId="77777777" w:rsidR="00032EE5" w:rsidRPr="00E04D68" w:rsidRDefault="00032EE5" w:rsidP="00BB3B11">
            <w:pPr>
              <w:widowControl/>
              <w:shd w:val="clear" w:color="auto" w:fill="E2EFD9" w:themeFill="accent6" w:themeFillTint="33"/>
              <w:adjustRightInd w:val="0"/>
              <w:snapToGrid w:val="0"/>
              <w:spacing w:before="240" w:after="150"/>
              <w:contextualSpacing/>
              <w:outlineLvl w:val="0"/>
              <w:rPr>
                <w:rFonts w:ascii="Meiryo UI" w:eastAsia="Meiryo UI" w:hAnsi="Meiryo UI"/>
                <w:sz w:val="16"/>
                <w:szCs w:val="16"/>
              </w:rPr>
            </w:pPr>
            <w:r w:rsidRPr="00E04D68">
              <w:rPr>
                <w:rFonts w:ascii="Meiryo UI" w:eastAsia="Meiryo UI" w:hAnsi="Meiryo UI" w:cs="ＭＳ Ｐゴシック" w:hint="eastAsia"/>
                <w:color w:val="000000" w:themeColor="text1"/>
                <w:kern w:val="36"/>
                <w:sz w:val="16"/>
                <w:szCs w:val="16"/>
              </w:rPr>
              <w:t>出典：経済産業省ウェブサイト</w:t>
            </w:r>
          </w:p>
          <w:p w14:paraId="7C98388E" w14:textId="77777777" w:rsidR="00032EE5" w:rsidRPr="00E746C0" w:rsidRDefault="00032EE5" w:rsidP="00BB3B11">
            <w:pPr>
              <w:widowControl/>
              <w:shd w:val="clear" w:color="auto" w:fill="E2EFD9" w:themeFill="accent6" w:themeFillTint="33"/>
              <w:adjustRightInd w:val="0"/>
              <w:snapToGrid w:val="0"/>
              <w:spacing w:before="150" w:after="150"/>
              <w:contextualSpacing/>
              <w:jc w:val="left"/>
              <w:outlineLvl w:val="0"/>
              <w:rPr>
                <w:rFonts w:eastAsiaTheme="minorHAnsi" w:cs="ＭＳ Ｐゴシック"/>
                <w:color w:val="000000" w:themeColor="text1"/>
                <w:kern w:val="36"/>
                <w:sz w:val="16"/>
                <w:szCs w:val="16"/>
              </w:rPr>
            </w:pPr>
            <w:r w:rsidRPr="00E746C0">
              <w:rPr>
                <w:rFonts w:eastAsiaTheme="minorHAnsi" w:cs="ＭＳ Ｐゴシック"/>
                <w:color w:val="000000" w:themeColor="text1"/>
                <w:kern w:val="36"/>
                <w:sz w:val="16"/>
                <w:szCs w:val="16"/>
              </w:rPr>
              <w:t>https://www.meti.go.jp/shingikai/enecho/denryoku_gas/saisei_kano/kyosei_wg/003.html</w:t>
            </w:r>
            <w:r w:rsidRPr="00E746C0">
              <w:rPr>
                <w:rFonts w:eastAsiaTheme="minorHAnsi" w:cs="ＭＳ Ｐゴシック" w:hint="eastAsia"/>
                <w:color w:val="000000" w:themeColor="text1"/>
                <w:kern w:val="36"/>
                <w:sz w:val="16"/>
                <w:szCs w:val="16"/>
              </w:rPr>
              <w:t>を基にして作成</w:t>
            </w:r>
          </w:p>
          <w:p w14:paraId="76BE87CF" w14:textId="0BA72F03" w:rsidR="00032EE5" w:rsidRPr="009852E6" w:rsidRDefault="00032EE5" w:rsidP="007306DE">
            <w:pPr>
              <w:widowControl/>
              <w:adjustRightInd w:val="0"/>
              <w:snapToGrid w:val="0"/>
              <w:spacing w:before="150" w:after="150"/>
              <w:contextualSpacing/>
              <w:jc w:val="left"/>
              <w:outlineLvl w:val="0"/>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9852E6">
              <w:rPr>
                <w:rFonts w:ascii="Meiryo UI" w:eastAsia="Meiryo UI" w:hAnsi="Meiryo UI"/>
              </w:rPr>
              <w:t>議題：</w:t>
            </w:r>
            <w:r w:rsidR="0007632F" w:rsidRPr="00BB3B11">
              <w:rPr>
                <w:rFonts w:ascii="Meiryo UI" w:eastAsia="Meiryo UI" w:hAnsi="Meiryo UI"/>
                <w:shd w:val="clear" w:color="auto" w:fill="A8D08D" w:themeFill="accent6" w:themeFillTint="99"/>
              </w:rPr>
              <w:t>①</w:t>
            </w:r>
            <w:r w:rsidRPr="00BB3B11">
              <w:rPr>
                <w:rFonts w:ascii="Meiryo UI" w:eastAsia="Meiryo UI" w:hAnsi="Meiryo UI"/>
                <w:shd w:val="clear" w:color="auto" w:fill="A8D08D" w:themeFill="accent6" w:themeFillTint="99"/>
              </w:rPr>
              <w:t>再エネの長期電源化及び地域共生に向けた制度的検討</w:t>
            </w:r>
          </w:p>
          <w:p w14:paraId="7132DF2C" w14:textId="11C1493C" w:rsidR="00370FA1" w:rsidRDefault="009852E6" w:rsidP="00846BC1">
            <w:pPr>
              <w:widowControl/>
              <w:adjustRightInd w:val="0"/>
              <w:snapToGrid w:val="0"/>
              <w:spacing w:before="150" w:after="150"/>
              <w:ind w:firstLineChars="100" w:firstLine="210"/>
              <w:contextualSpacing/>
              <w:jc w:val="left"/>
              <w:outlineLvl w:val="0"/>
              <w:rPr>
                <w:rFonts w:ascii="Meiryo UI" w:eastAsia="Meiryo UI" w:hAnsi="Meiryo UI"/>
              </w:rPr>
            </w:pPr>
            <w:r w:rsidRPr="009852E6">
              <w:rPr>
                <w:rFonts w:ascii="Meiryo UI" w:eastAsia="Meiryo UI" w:hAnsi="Meiryo UI" w:cs="Segoe UI Emoji" w:hint="eastAsia"/>
              </w:rPr>
              <w:t>・</w:t>
            </w:r>
            <w:r w:rsidRPr="009852E6">
              <w:rPr>
                <w:rFonts w:ascii="Meiryo UI" w:eastAsia="Meiryo UI" w:hAnsi="Meiryo UI"/>
              </w:rPr>
              <w:t>前</w:t>
            </w:r>
            <w:r w:rsidRPr="00FE593E">
              <w:rPr>
                <w:rFonts w:ascii="Meiryo UI" w:eastAsia="Meiryo UI" w:hAnsi="Meiryo UI"/>
                <w:color w:val="000000" w:themeColor="text1"/>
              </w:rPr>
              <w:t>回</w:t>
            </w:r>
            <w:r w:rsidR="003C6402" w:rsidRPr="00FE593E">
              <w:rPr>
                <w:rFonts w:ascii="Meiryo UI" w:eastAsia="Meiryo UI" w:hAnsi="Meiryo UI" w:hint="eastAsia"/>
                <w:color w:val="000000" w:themeColor="text1"/>
              </w:rPr>
              <w:t>会合</w:t>
            </w:r>
            <w:r w:rsidR="004912E4">
              <w:rPr>
                <w:rFonts w:ascii="Meiryo UI" w:eastAsia="Meiryo UI" w:hAnsi="Meiryo UI" w:hint="eastAsia"/>
              </w:rPr>
              <w:t>の</w:t>
            </w:r>
            <w:r w:rsidRPr="009852E6">
              <w:rPr>
                <w:rFonts w:ascii="Meiryo UI" w:eastAsia="Meiryo UI" w:hAnsi="Meiryo UI"/>
              </w:rPr>
              <w:t>質問に対する関係団体の回答も踏まえ、主要論点に対する具体的な対応について議論</w:t>
            </w:r>
            <w:r>
              <w:rPr>
                <w:rFonts w:ascii="Meiryo UI" w:eastAsia="Meiryo UI" w:hAnsi="Meiryo UI" w:hint="eastAsia"/>
              </w:rPr>
              <w:t>。</w:t>
            </w:r>
          </w:p>
          <w:p w14:paraId="28D80376" w14:textId="03FC4CF3" w:rsidR="00DF7B6C" w:rsidRDefault="00B0157C" w:rsidP="007306DE">
            <w:pPr>
              <w:widowControl/>
              <w:adjustRightInd w:val="0"/>
              <w:snapToGrid w:val="0"/>
              <w:spacing w:before="150" w:after="150"/>
              <w:contextualSpacing/>
              <w:jc w:val="left"/>
              <w:outlineLvl w:val="0"/>
              <w:rPr>
                <w:rFonts w:ascii="Meiryo UI" w:eastAsia="Meiryo UI" w:hAnsi="Meiryo UI"/>
              </w:rPr>
            </w:pPr>
            <w:r w:rsidRPr="00B0157C">
              <w:rPr>
                <w:rFonts w:ascii="Meiryo UI" w:eastAsia="Meiryo UI" w:hAnsi="Meiryo UI"/>
                <w:noProof/>
              </w:rPr>
              <w:drawing>
                <wp:inline distT="0" distB="0" distL="0" distR="0" wp14:anchorId="0120AF0B" wp14:editId="0C5928D6">
                  <wp:extent cx="5623560" cy="857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3560" cy="857250"/>
                          </a:xfrm>
                          <a:prstGeom prst="rect">
                            <a:avLst/>
                          </a:prstGeom>
                        </pic:spPr>
                      </pic:pic>
                    </a:graphicData>
                  </a:graphic>
                </wp:inline>
              </w:drawing>
            </w:r>
          </w:p>
          <w:p w14:paraId="13403131" w14:textId="77777777" w:rsidR="00DF7B6C" w:rsidRDefault="00B0157C" w:rsidP="007306DE">
            <w:pPr>
              <w:widowControl/>
              <w:adjustRightInd w:val="0"/>
              <w:snapToGrid w:val="0"/>
              <w:spacing w:before="150" w:after="150"/>
              <w:contextualSpacing/>
              <w:jc w:val="left"/>
              <w:outlineLvl w:val="0"/>
              <w:rPr>
                <w:rFonts w:ascii="Meiryo UI" w:eastAsia="Meiryo UI" w:hAnsi="Meiryo UI"/>
              </w:rPr>
            </w:pPr>
            <w:r w:rsidRPr="00DF7B6C">
              <w:rPr>
                <w:rFonts w:ascii="Meiryo UI" w:eastAsia="Meiryo UI" w:hAnsi="Meiryo UI"/>
                <w:noProof/>
              </w:rPr>
              <w:drawing>
                <wp:inline distT="0" distB="0" distL="0" distR="0" wp14:anchorId="7B0748D3" wp14:editId="2D1AC2C3">
                  <wp:extent cx="5622925" cy="2286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2925" cy="2286000"/>
                          </a:xfrm>
                          <a:prstGeom prst="rect">
                            <a:avLst/>
                          </a:prstGeom>
                        </pic:spPr>
                      </pic:pic>
                    </a:graphicData>
                  </a:graphic>
                </wp:inline>
              </w:drawing>
            </w:r>
          </w:p>
          <w:p w14:paraId="4BF7CAF0" w14:textId="4314E273" w:rsidR="00BB3B11" w:rsidRPr="009852E6" w:rsidRDefault="00BB3B11" w:rsidP="007306DE">
            <w:pPr>
              <w:widowControl/>
              <w:adjustRightInd w:val="0"/>
              <w:snapToGrid w:val="0"/>
              <w:spacing w:before="150" w:after="150"/>
              <w:contextualSpacing/>
              <w:jc w:val="left"/>
              <w:outlineLvl w:val="0"/>
              <w:rPr>
                <w:rFonts w:ascii="Meiryo UI" w:eastAsia="Meiryo UI" w:hAnsi="Meiryo UI"/>
              </w:rPr>
            </w:pPr>
          </w:p>
        </w:tc>
      </w:tr>
      <w:tr w:rsidR="00457F57" w14:paraId="0D1C1F88" w14:textId="77777777" w:rsidTr="00BB3B11">
        <w:trPr>
          <w:trHeight w:val="255"/>
        </w:trPr>
        <w:tc>
          <w:tcPr>
            <w:tcW w:w="704" w:type="dxa"/>
            <w:shd w:val="clear" w:color="auto" w:fill="E7E6E6" w:themeFill="background2"/>
          </w:tcPr>
          <w:p w14:paraId="460A6640" w14:textId="672348B3" w:rsidR="00457F57" w:rsidRPr="00DD26A8" w:rsidRDefault="00457F57" w:rsidP="00DD26A8">
            <w:pPr>
              <w:jc w:val="center"/>
              <w:rPr>
                <w:sz w:val="20"/>
                <w:szCs w:val="20"/>
              </w:rPr>
            </w:pPr>
            <w:r w:rsidRPr="00A53B93">
              <w:rPr>
                <w:sz w:val="18"/>
                <w:szCs w:val="18"/>
              </w:rPr>
              <w:lastRenderedPageBreak/>
              <w:t>1</w:t>
            </w:r>
            <w:r>
              <w:rPr>
                <w:rFonts w:hint="eastAsia"/>
                <w:sz w:val="18"/>
                <w:szCs w:val="18"/>
              </w:rPr>
              <w:t>1</w:t>
            </w:r>
            <w:r w:rsidRPr="00A53B93">
              <w:rPr>
                <w:rFonts w:hint="eastAsia"/>
                <w:sz w:val="18"/>
                <w:szCs w:val="18"/>
              </w:rPr>
              <w:t>/</w:t>
            </w:r>
            <w:r>
              <w:rPr>
                <w:sz w:val="18"/>
                <w:szCs w:val="18"/>
              </w:rPr>
              <w:t>15</w:t>
            </w:r>
          </w:p>
        </w:tc>
        <w:tc>
          <w:tcPr>
            <w:tcW w:w="9072" w:type="dxa"/>
            <w:shd w:val="clear" w:color="auto" w:fill="auto"/>
          </w:tcPr>
          <w:p w14:paraId="674A3BCC" w14:textId="107D3683" w:rsidR="00457F57" w:rsidRPr="001E658E" w:rsidRDefault="002371CE" w:rsidP="00BB3B11">
            <w:pPr>
              <w:widowControl/>
              <w:shd w:val="clear" w:color="auto" w:fill="DEEAF6" w:themeFill="accent5" w:themeFillTint="33"/>
              <w:adjustRightInd w:val="0"/>
              <w:snapToGrid w:val="0"/>
              <w:spacing w:before="150" w:after="150"/>
              <w:contextualSpacing/>
              <w:jc w:val="left"/>
              <w:outlineLvl w:val="0"/>
              <w:rPr>
                <w:rFonts w:ascii="Meiryo UI" w:eastAsia="Meiryo UI" w:hAnsi="Meiryo UI" w:cs="ＭＳ Ｐゴシック"/>
                <w:color w:val="5B9BD5" w:themeColor="accent5"/>
                <w:kern w:val="36"/>
                <w:szCs w:val="21"/>
              </w:rPr>
            </w:pPr>
            <w:hyperlink r:id="rId12" w:history="1">
              <w:r w:rsidR="00457F57" w:rsidRPr="001E658E">
                <w:rPr>
                  <w:rStyle w:val="a4"/>
                  <w:rFonts w:ascii="Meiryo UI" w:eastAsia="Meiryo UI" w:hAnsi="Meiryo UI" w:cs="ＭＳ Ｐゴシック" w:hint="eastAsia"/>
                  <w:color w:val="5B9BD5" w:themeColor="accent5"/>
                  <w:kern w:val="36"/>
                  <w:szCs w:val="21"/>
                </w:rPr>
                <w:t>総合エネルギー調査会 省エネルギー・新エネルギー分科会／電力・ガス事業分科会 再生可能エネルギー大量導入・次世代電ネットワーク小委員会（第46回）</w:t>
              </w:r>
            </w:hyperlink>
          </w:p>
          <w:p w14:paraId="25E4EAFC" w14:textId="77777777" w:rsidR="00457F57" w:rsidRDefault="00457F57" w:rsidP="00BB3B11">
            <w:pPr>
              <w:widowControl/>
              <w:shd w:val="clear" w:color="auto" w:fill="DEEAF6" w:themeFill="accent5" w:themeFillTint="33"/>
              <w:adjustRightInd w:val="0"/>
              <w:snapToGrid w:val="0"/>
              <w:spacing w:before="240" w:after="150"/>
              <w:contextualSpacing/>
              <w:outlineLvl w:val="0"/>
              <w:rPr>
                <w:sz w:val="16"/>
                <w:szCs w:val="16"/>
              </w:rPr>
            </w:pPr>
            <w:r w:rsidRPr="00D36FF5">
              <w:rPr>
                <w:rFonts w:ascii="Meiryo UI" w:eastAsia="Meiryo UI" w:hAnsi="Meiryo UI" w:cs="ＭＳ Ｐゴシック" w:hint="eastAsia"/>
                <w:color w:val="000000" w:themeColor="text1"/>
                <w:kern w:val="36"/>
                <w:sz w:val="16"/>
                <w:szCs w:val="16"/>
              </w:rPr>
              <w:t>出典：経済産業省ウェブサイト</w:t>
            </w:r>
          </w:p>
          <w:p w14:paraId="5A179246" w14:textId="77777777" w:rsidR="00457F57" w:rsidRPr="00BC4E08" w:rsidRDefault="00457F57" w:rsidP="00BB3B11">
            <w:pPr>
              <w:widowControl/>
              <w:shd w:val="clear" w:color="auto" w:fill="DEEAF6" w:themeFill="accent5" w:themeFillTint="33"/>
              <w:adjustRightInd w:val="0"/>
              <w:snapToGrid w:val="0"/>
              <w:spacing w:before="150" w:after="150"/>
              <w:contextualSpacing/>
              <w:jc w:val="left"/>
              <w:outlineLvl w:val="0"/>
              <w:rPr>
                <w:rFonts w:eastAsiaTheme="minorHAnsi" w:cs="ＭＳ Ｐゴシック"/>
                <w:color w:val="000000" w:themeColor="text1"/>
                <w:kern w:val="36"/>
                <w:sz w:val="16"/>
                <w:szCs w:val="16"/>
              </w:rPr>
            </w:pPr>
            <w:r w:rsidRPr="002D3013">
              <w:rPr>
                <w:rFonts w:eastAsiaTheme="minorHAnsi" w:cs="ＭＳ Ｐゴシック"/>
                <w:color w:val="000000" w:themeColor="text1"/>
                <w:kern w:val="36"/>
                <w:sz w:val="16"/>
                <w:szCs w:val="16"/>
              </w:rPr>
              <w:t>https://www.meti.go.jp/shingikai/enecho/denryoku_gas/saisei_kano/046.html</w:t>
            </w:r>
            <w:r w:rsidRPr="002D3013">
              <w:rPr>
                <w:rFonts w:eastAsiaTheme="minorHAnsi" w:cs="ＭＳ Ｐゴシック" w:hint="eastAsia"/>
                <w:color w:val="000000" w:themeColor="text1"/>
                <w:kern w:val="36"/>
                <w:sz w:val="16"/>
                <w:szCs w:val="16"/>
              </w:rPr>
              <w:t>を</w:t>
            </w:r>
            <w:r w:rsidRPr="00D36FF5">
              <w:rPr>
                <w:rFonts w:eastAsiaTheme="minorHAnsi" w:cs="ＭＳ Ｐゴシック" w:hint="eastAsia"/>
                <w:color w:val="000000" w:themeColor="text1"/>
                <w:kern w:val="36"/>
                <w:sz w:val="16"/>
                <w:szCs w:val="16"/>
              </w:rPr>
              <w:t>基にして作成</w:t>
            </w:r>
          </w:p>
          <w:p w14:paraId="660C8766" w14:textId="0B7D0E16" w:rsidR="00585E5D" w:rsidRPr="007A2C2C" w:rsidRDefault="00457F57" w:rsidP="00BB3B11">
            <w:pPr>
              <w:widowControl/>
              <w:adjustRightInd w:val="0"/>
              <w:snapToGrid w:val="0"/>
              <w:spacing w:before="150" w:after="150"/>
              <w:contextualSpacing/>
              <w:jc w:val="left"/>
              <w:outlineLvl w:val="0"/>
              <w:rPr>
                <w:rFonts w:ascii="ＭＳ ゴシック" w:eastAsia="ＭＳ ゴシック" w:hAnsi="ＭＳ ゴシック"/>
              </w:rPr>
            </w:pPr>
            <w:r w:rsidRPr="007A2C2C">
              <w:rPr>
                <w:rFonts w:ascii="ＭＳ ゴシック" w:eastAsia="ＭＳ ゴシック" w:hAnsi="ＭＳ ゴシック" w:cs="ＭＳ Ｐゴシック" w:hint="eastAsia"/>
                <w:color w:val="000000" w:themeColor="text1"/>
                <w:kern w:val="0"/>
                <w:szCs w:val="21"/>
              </w:rPr>
              <w:t>●</w:t>
            </w:r>
            <w:r w:rsidRPr="007A2C2C">
              <w:rPr>
                <w:rFonts w:ascii="ＭＳ ゴシック" w:eastAsia="ＭＳ ゴシック" w:hAnsi="ＭＳ ゴシック"/>
              </w:rPr>
              <w:t>議題：</w:t>
            </w:r>
            <w:r w:rsidR="0007632F" w:rsidRPr="007A2C2C">
              <w:rPr>
                <w:rFonts w:ascii="ＭＳ ゴシック" w:eastAsia="ＭＳ ゴシック" w:hAnsi="ＭＳ ゴシック"/>
              </w:rPr>
              <w:t>①</w:t>
            </w:r>
            <w:r w:rsidRPr="007A2C2C">
              <w:rPr>
                <w:rFonts w:ascii="ＭＳ ゴシック" w:eastAsia="ＭＳ ゴシック" w:hAnsi="ＭＳ ゴシック"/>
              </w:rPr>
              <w:t xml:space="preserve">認定失効制度について </w:t>
            </w:r>
          </w:p>
          <w:p w14:paraId="5414F765" w14:textId="2253EE2A" w:rsidR="006B2414" w:rsidRPr="00D730E9" w:rsidRDefault="003E0544" w:rsidP="00DF7B6C">
            <w:pPr>
              <w:adjustRightInd w:val="0"/>
              <w:snapToGrid w:val="0"/>
              <w:contextualSpacing/>
              <w:rPr>
                <w:rFonts w:ascii="Meiryo UI" w:eastAsia="Meiryo UI" w:hAnsi="Meiryo UI"/>
                <w:b/>
                <w:bCs/>
              </w:rPr>
            </w:pPr>
            <w:r>
              <w:rPr>
                <w:noProof/>
              </w:rPr>
              <mc:AlternateContent>
                <mc:Choice Requires="wps">
                  <w:drawing>
                    <wp:anchor distT="0" distB="0" distL="114300" distR="114300" simplePos="0" relativeHeight="251678720" behindDoc="0" locked="0" layoutInCell="1" allowOverlap="1" wp14:anchorId="49E88545" wp14:editId="3350126C">
                      <wp:simplePos x="0" y="0"/>
                      <wp:positionH relativeFrom="margin">
                        <wp:posOffset>-12065</wp:posOffset>
                      </wp:positionH>
                      <wp:positionV relativeFrom="paragraph">
                        <wp:posOffset>220980</wp:posOffset>
                      </wp:positionV>
                      <wp:extent cx="5662930" cy="895350"/>
                      <wp:effectExtent l="0" t="0" r="13970" b="1905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930" cy="8953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A56561" id="Rectangle 22" o:spid="_x0000_s1026" style="position:absolute;left:0;text-align:left;margin-left:-.95pt;margin-top:17.4pt;width:445.9pt;height:7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" filled="f" strokecolor="black [3213]" strokeweight=".25pt">
                      <w10:wrap anchorx="margin"/>
                    </v:rect>
                  </w:pict>
                </mc:Fallback>
              </mc:AlternateContent>
            </w:r>
            <w:r w:rsidR="00E370F7" w:rsidRPr="00D730E9">
              <w:rPr>
                <w:rFonts w:ascii="Meiryo UI" w:eastAsia="Meiryo UI" w:hAnsi="Meiryo UI"/>
                <w:b/>
                <w:bCs/>
              </w:rPr>
              <w:t>未稼働案件に対するこれまでの対応</w:t>
            </w:r>
          </w:p>
          <w:p w14:paraId="7C76D17B" w14:textId="4E3F4A9F" w:rsidR="001C6D39" w:rsidRDefault="00D730E9" w:rsidP="00DF7B6C">
            <w:pPr>
              <w:shd w:val="clear" w:color="auto" w:fill="DEEAF6" w:themeFill="accent5" w:themeFillTint="33"/>
              <w:adjustRightInd w:val="0"/>
              <w:snapToGrid w:val="0"/>
              <w:contextualSpacing/>
              <w:rPr>
                <w:rFonts w:ascii="Meiryo UI" w:eastAsia="Meiryo UI" w:hAnsi="Meiryo UI"/>
              </w:rPr>
            </w:pPr>
            <w:r w:rsidRPr="003B296E">
              <w:rPr>
                <w:rFonts w:ascii="Meiryo UI" w:eastAsia="Meiryo UI" w:hAnsi="Meiryo UI" w:hint="eastAsia"/>
                <w:shd w:val="clear" w:color="auto" w:fill="DEEAF6" w:themeFill="accent5" w:themeFillTint="33"/>
              </w:rPr>
              <w:t>⦿</w:t>
            </w:r>
            <w:r w:rsidR="001C6D39" w:rsidRPr="003B296E">
              <w:rPr>
                <w:rFonts w:ascii="Meiryo UI" w:eastAsia="Meiryo UI" w:hAnsi="Meiryo UI" w:hint="eastAsia"/>
                <w:shd w:val="clear" w:color="auto" w:fill="DEEAF6" w:themeFill="accent5" w:themeFillTint="33"/>
              </w:rPr>
              <w:t>1</w:t>
            </w:r>
            <w:r w:rsidR="001C6D39" w:rsidRPr="003B296E">
              <w:rPr>
                <w:rFonts w:ascii="Meiryo UI" w:eastAsia="Meiryo UI" w:hAnsi="Meiryo UI"/>
                <w:shd w:val="clear" w:color="auto" w:fill="DEEAF6" w:themeFill="accent5" w:themeFillTint="33"/>
              </w:rPr>
              <w:t>6</w:t>
            </w:r>
            <w:r w:rsidR="001C6D39" w:rsidRPr="003B296E">
              <w:rPr>
                <w:rFonts w:ascii="Meiryo UI" w:eastAsia="Meiryo UI" w:hAnsi="Meiryo UI" w:hint="eastAsia"/>
                <w:shd w:val="clear" w:color="auto" w:fill="DEEAF6" w:themeFill="accent5" w:themeFillTint="33"/>
              </w:rPr>
              <w:t>年措置(法改正等)</w:t>
            </w:r>
            <w:r w:rsidR="001C6D39" w:rsidRPr="003B296E">
              <w:rPr>
                <w:rFonts w:ascii="Meiryo UI" w:eastAsia="Meiryo UI" w:hAnsi="Meiryo UI"/>
                <w:shd w:val="clear" w:color="auto" w:fill="DEEAF6" w:themeFill="accent5" w:themeFillTint="33"/>
              </w:rPr>
              <w:t xml:space="preserve"> </w:t>
            </w:r>
            <w:r w:rsidR="001C6D39" w:rsidRPr="003B296E">
              <w:rPr>
                <w:rFonts w:ascii="Meiryo UI" w:eastAsia="Meiryo UI" w:hAnsi="Meiryo UI" w:hint="eastAsia"/>
                <w:shd w:val="clear" w:color="auto" w:fill="DEEAF6" w:themeFill="accent5" w:themeFillTint="33"/>
              </w:rPr>
              <w:t>※</w:t>
            </w:r>
            <w:r w:rsidR="008F357D" w:rsidRPr="003B296E">
              <w:rPr>
                <w:rFonts w:ascii="Meiryo UI" w:eastAsia="Meiryo UI" w:hAnsi="Meiryo UI" w:hint="eastAsia"/>
                <w:shd w:val="clear" w:color="auto" w:fill="DEEAF6" w:themeFill="accent5" w:themeFillTint="33"/>
              </w:rPr>
              <w:t>全電源対象</w:t>
            </w:r>
            <w:r>
              <w:rPr>
                <w:rFonts w:ascii="Meiryo UI" w:eastAsia="Meiryo UI" w:hAnsi="Meiryo UI"/>
                <w:shd w:val="clear" w:color="auto" w:fill="9CC2E5" w:themeFill="accent5" w:themeFillTint="99"/>
              </w:rPr>
              <w:t xml:space="preserve"> </w:t>
            </w:r>
          </w:p>
          <w:p w14:paraId="504118E1" w14:textId="35700504" w:rsidR="001E658E" w:rsidRPr="003B296E" w:rsidRDefault="008F357D" w:rsidP="00DF7B6C">
            <w:pPr>
              <w:shd w:val="clear" w:color="auto" w:fill="DEEAF6" w:themeFill="accent5" w:themeFillTint="33"/>
              <w:adjustRightInd w:val="0"/>
              <w:snapToGrid w:val="0"/>
              <w:ind w:firstLineChars="100" w:firstLine="210"/>
              <w:contextualSpacing/>
              <w:rPr>
                <w:rFonts w:ascii="Meiryo UI" w:eastAsia="Meiryo UI" w:hAnsi="Meiryo UI"/>
              </w:rPr>
            </w:pPr>
            <w:r w:rsidRPr="008F357D">
              <w:rPr>
                <w:rFonts w:ascii="Meiryo UI" w:eastAsia="Meiryo UI" w:hAnsi="Meiryo UI"/>
                <w:color w:val="5B9BD5" w:themeColor="accent5"/>
              </w:rPr>
              <w:t xml:space="preserve"> </w:t>
            </w:r>
            <w:r w:rsidR="001E658E">
              <w:rPr>
                <w:rFonts w:ascii="Meiryo UI" w:eastAsia="Meiryo UI" w:hAnsi="Meiryo UI" w:hint="eastAsia"/>
                <w:color w:val="5B9BD5" w:themeColor="accent5"/>
              </w:rPr>
              <w:t xml:space="preserve"> </w:t>
            </w:r>
            <w:r w:rsidR="001E658E">
              <w:rPr>
                <w:rFonts w:ascii="Meiryo UI" w:eastAsia="Meiryo UI" w:hAnsi="Meiryo UI"/>
                <w:color w:val="5B9BD5" w:themeColor="accent5"/>
              </w:rPr>
              <w:t xml:space="preserve"> </w:t>
            </w:r>
            <w:r w:rsidRPr="008F357D">
              <w:rPr>
                <w:rFonts w:ascii="Meiryo UI" w:eastAsia="Meiryo UI" w:hAnsi="Meiryo UI" w:hint="eastAsia"/>
                <w:b/>
                <w:bCs/>
                <w:color w:val="000000" w:themeColor="text1"/>
              </w:rPr>
              <w:t>□</w:t>
            </w:r>
            <w:r w:rsidRPr="008F357D">
              <w:rPr>
                <w:rFonts w:ascii="Meiryo UI" w:eastAsia="Meiryo UI" w:hAnsi="Meiryo UI"/>
              </w:rPr>
              <w:t>計画認定制度を導入し、原則、17年3月末までに</w:t>
            </w:r>
            <w:r w:rsidRPr="008F357D">
              <w:rPr>
                <w:rFonts w:ascii="Meiryo UI" w:eastAsia="Meiryo UI" w:hAnsi="Meiryo UI"/>
                <w:b/>
                <w:bCs/>
                <w:u w:val="single"/>
              </w:rPr>
              <w:t>接続契約が締結できていなければ失効</w:t>
            </w:r>
            <w:r>
              <w:rPr>
                <w:rFonts w:ascii="Meiryo UI" w:eastAsia="Meiryo UI" w:hAnsi="Meiryo UI" w:hint="eastAsia"/>
                <w:b/>
                <w:bCs/>
                <w:u w:val="single"/>
              </w:rPr>
              <w:t>。</w:t>
            </w:r>
            <w:r w:rsidR="001E658E">
              <w:rPr>
                <w:rFonts w:ascii="Meiryo UI" w:eastAsia="Meiryo UI" w:hAnsi="Meiryo UI" w:hint="eastAsia"/>
                <w:b/>
                <w:bCs/>
                <w:u w:val="single"/>
              </w:rPr>
              <w:t xml:space="preserve"> </w:t>
            </w:r>
          </w:p>
          <w:p w14:paraId="0FE3CAA4" w14:textId="082DFCD2" w:rsidR="008F357D" w:rsidRPr="001E658E" w:rsidRDefault="008F357D" w:rsidP="00DF7B6C">
            <w:pPr>
              <w:shd w:val="clear" w:color="auto" w:fill="DEEAF6" w:themeFill="accent5" w:themeFillTint="33"/>
              <w:adjustRightInd w:val="0"/>
              <w:snapToGrid w:val="0"/>
              <w:ind w:firstLineChars="200" w:firstLine="420"/>
              <w:contextualSpacing/>
              <w:rPr>
                <w:rFonts w:ascii="Meiryo UI" w:eastAsia="Meiryo UI" w:hAnsi="Meiryo UI"/>
                <w:b/>
                <w:bCs/>
                <w:u w:val="single"/>
              </w:rPr>
            </w:pPr>
            <w:r w:rsidRPr="008F357D">
              <w:rPr>
                <w:rFonts w:ascii="Meiryo UI" w:eastAsia="Meiryo UI" w:hAnsi="Meiryo UI" w:hint="eastAsia"/>
                <w:b/>
                <w:bCs/>
                <w:color w:val="000000" w:themeColor="text1"/>
              </w:rPr>
              <w:t>□</w:t>
            </w:r>
            <w:r w:rsidRPr="008F357D">
              <w:rPr>
                <w:rFonts w:ascii="Meiryo UI" w:eastAsia="Meiryo UI" w:hAnsi="Meiryo UI"/>
                <w:b/>
                <w:bCs/>
                <w:u w:val="single"/>
              </w:rPr>
              <w:t>16年８月以降に接続契約を締結した案件より「認定から</w:t>
            </w:r>
            <w:r w:rsidRPr="008F357D">
              <w:rPr>
                <w:rFonts w:ascii="Meiryo UI" w:eastAsia="Meiryo UI" w:hAnsi="Meiryo UI" w:hint="eastAsia"/>
                <w:b/>
                <w:bCs/>
                <w:u w:val="single"/>
              </w:rPr>
              <w:t>3</w:t>
            </w:r>
            <w:r w:rsidRPr="008F357D">
              <w:rPr>
                <w:rFonts w:ascii="Meiryo UI" w:eastAsia="Meiryo UI" w:hAnsi="Meiryo UI"/>
                <w:b/>
                <w:bCs/>
                <w:u w:val="single"/>
              </w:rPr>
              <w:t>年」の運転開始期限を設定</w:t>
            </w:r>
            <w:r w:rsidRPr="008F357D">
              <w:rPr>
                <w:rFonts w:ascii="Meiryo UI" w:eastAsia="Meiryo UI" w:hAnsi="Meiryo UI"/>
              </w:rPr>
              <w:t xml:space="preserve"> </w:t>
            </w:r>
          </w:p>
          <w:p w14:paraId="3DA6ADB2" w14:textId="01AD0F01" w:rsidR="00DD26A8" w:rsidRDefault="008F357D" w:rsidP="00DF7B6C">
            <w:pPr>
              <w:shd w:val="clear" w:color="auto" w:fill="DEEAF6" w:themeFill="accent5" w:themeFillTint="33"/>
              <w:adjustRightInd w:val="0"/>
              <w:snapToGrid w:val="0"/>
              <w:ind w:firstLineChars="300" w:firstLine="630"/>
              <w:contextualSpacing/>
              <w:rPr>
                <w:rFonts w:ascii="Meiryo UI" w:eastAsia="Meiryo UI" w:hAnsi="Meiryo UI"/>
                <w:b/>
                <w:bCs/>
                <w:color w:val="000000" w:themeColor="text1"/>
                <w:u w:val="single"/>
              </w:rPr>
            </w:pPr>
            <w:r w:rsidRPr="008F357D">
              <w:rPr>
                <w:rFonts w:ascii="Meiryo UI" w:eastAsia="Meiryo UI" w:hAnsi="Meiryo UI"/>
                <w:b/>
                <w:bCs/>
                <w:color w:val="000000" w:themeColor="text1"/>
                <w:u w:val="single"/>
              </w:rPr>
              <w:t>⇒期限超過分は調達期間（20年間）が短縮</w:t>
            </w:r>
            <w:r w:rsidRPr="008F357D">
              <w:rPr>
                <w:rFonts w:ascii="Meiryo UI" w:eastAsia="Meiryo UI" w:hAnsi="Meiryo UI" w:hint="eastAsia"/>
                <w:b/>
                <w:bCs/>
                <w:color w:val="000000" w:themeColor="text1"/>
                <w:u w:val="single"/>
              </w:rPr>
              <w:t>。</w:t>
            </w:r>
          </w:p>
          <w:p w14:paraId="5D5E0173" w14:textId="3B3686D4" w:rsidR="00956E2C" w:rsidRPr="00D730E9" w:rsidRDefault="003E0544" w:rsidP="00DF7B6C">
            <w:pPr>
              <w:adjustRightInd w:val="0"/>
              <w:snapToGrid w:val="0"/>
              <w:contextualSpacing/>
              <w:rPr>
                <w:rFonts w:ascii="Meiryo UI" w:eastAsia="Meiryo UI" w:hAnsi="Meiryo UI"/>
                <w:b/>
                <w:bCs/>
                <w:color w:val="000000" w:themeColor="text1"/>
                <w:u w:val="single"/>
              </w:rPr>
            </w:pPr>
            <w:r>
              <w:rPr>
                <w:noProof/>
              </w:rPr>
              <mc:AlternateContent>
                <mc:Choice Requires="wps">
                  <w:drawing>
                    <wp:anchor distT="0" distB="0" distL="114300" distR="114300" simplePos="0" relativeHeight="251679744" behindDoc="0" locked="0" layoutInCell="1" allowOverlap="1" wp14:anchorId="2FC7D9A9" wp14:editId="237E3150">
                      <wp:simplePos x="0" y="0"/>
                      <wp:positionH relativeFrom="column">
                        <wp:posOffset>1940560</wp:posOffset>
                      </wp:positionH>
                      <wp:positionV relativeFrom="paragraph">
                        <wp:posOffset>84455</wp:posOffset>
                      </wp:positionV>
                      <wp:extent cx="1084580" cy="85090"/>
                      <wp:effectExtent l="61595" t="9525" r="63500" b="635"/>
                      <wp:wrapNone/>
                      <wp:docPr id="19" name="二等辺三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4580" cy="85090"/>
                              </a:xfrm>
                              <a:prstGeom prst="triangle">
                                <a:avLst>
                                  <a:gd name="adj" fmla="val 50000"/>
                                </a:avLst>
                              </a:prstGeom>
                              <a:solidFill>
                                <a:schemeClr val="accent2">
                                  <a:lumMod val="20000"/>
                                  <a:lumOff val="8000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11CFC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152.8pt;margin-top:6.65pt;width:85.4pt;height:6.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" fillcolor="#fbe4d5 [661]" strokecolor="black [3213]"/>
                  </w:pict>
                </mc:Fallback>
              </mc:AlternateContent>
            </w:r>
            <w:r>
              <w:rPr>
                <w:noProof/>
              </w:rPr>
              <mc:AlternateContent>
                <mc:Choice Requires="wps">
                  <w:drawing>
                    <wp:anchor distT="0" distB="0" distL="114300" distR="114300" simplePos="0" relativeHeight="251677696" behindDoc="0" locked="0" layoutInCell="1" allowOverlap="1" wp14:anchorId="49E88545" wp14:editId="6242025D">
                      <wp:simplePos x="0" y="0"/>
                      <wp:positionH relativeFrom="margin">
                        <wp:posOffset>-12065</wp:posOffset>
                      </wp:positionH>
                      <wp:positionV relativeFrom="paragraph">
                        <wp:posOffset>225425</wp:posOffset>
                      </wp:positionV>
                      <wp:extent cx="5662930" cy="895350"/>
                      <wp:effectExtent l="0" t="0" r="13970" b="19050"/>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930" cy="8953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10D1E3" id="Rectangle 21" o:spid="_x0000_s1026" style="position:absolute;left:0;text-align:left;margin-left:-.95pt;margin-top:17.75pt;width:445.9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" filled="f" strokecolor="black [3213]" strokeweight=".25pt">
                      <w10:wrap anchorx="margin"/>
                    </v:rect>
                  </w:pict>
                </mc:Fallback>
              </mc:AlternateContent>
            </w:r>
          </w:p>
          <w:p w14:paraId="1D29900D" w14:textId="58C92730" w:rsidR="001C6D39" w:rsidRDefault="00D730E9" w:rsidP="00DF7B6C">
            <w:pPr>
              <w:shd w:val="clear" w:color="auto" w:fill="FBE4D5" w:themeFill="accent2" w:themeFillTint="33"/>
              <w:adjustRightInd w:val="0"/>
              <w:snapToGrid w:val="0"/>
              <w:contextualSpacing/>
              <w:rPr>
                <w:rFonts w:ascii="Meiryo UI" w:eastAsia="Meiryo UI" w:hAnsi="Meiryo UI"/>
              </w:rPr>
            </w:pPr>
            <w:r w:rsidRPr="003B296E">
              <w:rPr>
                <w:rFonts w:ascii="Meiryo UI" w:eastAsia="Meiryo UI" w:hAnsi="Meiryo UI" w:hint="eastAsia"/>
                <w:shd w:val="clear" w:color="auto" w:fill="FBE4D5" w:themeFill="accent2" w:themeFillTint="33"/>
              </w:rPr>
              <w:t>⦿</w:t>
            </w:r>
            <w:r w:rsidR="001A527F" w:rsidRPr="003B296E">
              <w:rPr>
                <w:rFonts w:ascii="Meiryo UI" w:eastAsia="Meiryo UI" w:hAnsi="Meiryo UI"/>
                <w:shd w:val="clear" w:color="auto" w:fill="FBE4D5" w:themeFill="accent2" w:themeFillTint="33"/>
              </w:rPr>
              <w:t>18年措置</w:t>
            </w:r>
            <w:r w:rsidR="001A527F" w:rsidRPr="003B296E">
              <w:rPr>
                <w:rFonts w:ascii="Meiryo UI" w:eastAsia="Meiryo UI" w:hAnsi="Meiryo UI" w:hint="eastAsia"/>
                <w:shd w:val="clear" w:color="auto" w:fill="FBE4D5" w:themeFill="accent2" w:themeFillTint="33"/>
              </w:rPr>
              <w:t>(</w:t>
            </w:r>
            <w:r w:rsidR="001A527F" w:rsidRPr="003B296E">
              <w:rPr>
                <w:rFonts w:ascii="Meiryo UI" w:eastAsia="Meiryo UI" w:hAnsi="Meiryo UI"/>
                <w:shd w:val="clear" w:color="auto" w:fill="FBE4D5" w:themeFill="accent2" w:themeFillTint="33"/>
              </w:rPr>
              <w:t>告示改正等</w:t>
            </w:r>
            <w:r w:rsidR="001A527F" w:rsidRPr="003B296E">
              <w:rPr>
                <w:rFonts w:ascii="Meiryo UI" w:eastAsia="Meiryo UI" w:hAnsi="Meiryo UI" w:hint="eastAsia"/>
                <w:shd w:val="clear" w:color="auto" w:fill="FBE4D5" w:themeFill="accent2" w:themeFillTint="33"/>
              </w:rPr>
              <w:t>)</w:t>
            </w:r>
            <w:r w:rsidR="001A527F" w:rsidRPr="003B296E">
              <w:rPr>
                <w:rFonts w:ascii="Meiryo UI" w:eastAsia="Meiryo UI" w:hAnsi="Meiryo UI"/>
                <w:shd w:val="clear" w:color="auto" w:fill="FBE4D5" w:themeFill="accent2" w:themeFillTint="33"/>
              </w:rPr>
              <w:t>※太陽光</w:t>
            </w:r>
            <w:r w:rsidR="001A527F" w:rsidRPr="001A527F">
              <w:rPr>
                <w:rFonts w:ascii="Meiryo UI" w:eastAsia="Meiryo UI" w:hAnsi="Meiryo UI"/>
              </w:rPr>
              <w:t>のみ対象</w:t>
            </w:r>
          </w:p>
          <w:p w14:paraId="16A4F3EE" w14:textId="2FEEB616" w:rsidR="001A527F" w:rsidRDefault="001A527F" w:rsidP="00DF7B6C">
            <w:pPr>
              <w:shd w:val="clear" w:color="auto" w:fill="FBE4D5" w:themeFill="accent2" w:themeFillTint="33"/>
              <w:adjustRightInd w:val="0"/>
              <w:snapToGrid w:val="0"/>
              <w:ind w:firstLineChars="200" w:firstLine="420"/>
              <w:contextualSpacing/>
              <w:rPr>
                <w:rFonts w:ascii="Meiryo UI" w:eastAsia="Meiryo UI" w:hAnsi="Meiryo UI"/>
                <w:b/>
                <w:bCs/>
                <w:u w:val="single"/>
              </w:rPr>
            </w:pPr>
            <w:r w:rsidRPr="008F357D">
              <w:rPr>
                <w:rFonts w:ascii="Meiryo UI" w:eastAsia="Meiryo UI" w:hAnsi="Meiryo UI" w:hint="eastAsia"/>
                <w:b/>
                <w:bCs/>
                <w:color w:val="000000" w:themeColor="text1"/>
              </w:rPr>
              <w:t>□</w:t>
            </w:r>
            <w:r w:rsidRPr="001A527F">
              <w:rPr>
                <w:rFonts w:ascii="Meiryo UI" w:eastAsia="Meiryo UI" w:hAnsi="Meiryo UI"/>
              </w:rPr>
              <w:t>12～16年の案件のうち、一定の期限までに運転開始準備段階に至らなければ、</w:t>
            </w:r>
            <w:r w:rsidRPr="001A527F">
              <w:rPr>
                <w:rFonts w:ascii="Meiryo UI" w:eastAsia="Meiryo UI" w:hAnsi="Meiryo UI"/>
                <w:b/>
                <w:bCs/>
                <w:u w:val="single"/>
              </w:rPr>
              <w:t>運転開始準備</w:t>
            </w:r>
          </w:p>
          <w:p w14:paraId="0879DA55" w14:textId="466D82AB" w:rsidR="001A527F" w:rsidRDefault="001A527F" w:rsidP="00BC5989">
            <w:pPr>
              <w:shd w:val="clear" w:color="auto" w:fill="FBE4D5" w:themeFill="accent2" w:themeFillTint="33"/>
              <w:adjustRightInd w:val="0"/>
              <w:snapToGrid w:val="0"/>
              <w:ind w:firstLineChars="300" w:firstLine="630"/>
              <w:contextualSpacing/>
              <w:rPr>
                <w:rFonts w:ascii="Meiryo UI" w:eastAsia="Meiryo UI" w:hAnsi="Meiryo UI"/>
              </w:rPr>
            </w:pPr>
            <w:r w:rsidRPr="001A527F">
              <w:rPr>
                <w:rFonts w:ascii="Meiryo UI" w:eastAsia="Meiryo UI" w:hAnsi="Meiryo UI"/>
                <w:b/>
                <w:bCs/>
                <w:u w:val="single"/>
              </w:rPr>
              <w:t xml:space="preserve"> 段階に至った時点</w:t>
            </w:r>
            <w:r w:rsidRPr="001A527F">
              <w:rPr>
                <w:rFonts w:ascii="Meiryo UI" w:eastAsia="Meiryo UI" w:hAnsi="Meiryo UI"/>
              </w:rPr>
              <w:t>の適正な価格に変更</w:t>
            </w:r>
            <w:r>
              <w:rPr>
                <w:rFonts w:ascii="Meiryo UI" w:eastAsia="Meiryo UI" w:hAnsi="Meiryo UI" w:hint="eastAsia"/>
              </w:rPr>
              <w:t>。</w:t>
            </w:r>
          </w:p>
          <w:p w14:paraId="2DFD651A" w14:textId="71E3C99D" w:rsidR="00956E2C" w:rsidRDefault="001A527F" w:rsidP="00DF7B6C">
            <w:pPr>
              <w:shd w:val="clear" w:color="auto" w:fill="FBE4D5" w:themeFill="accent2" w:themeFillTint="33"/>
              <w:adjustRightInd w:val="0"/>
              <w:snapToGrid w:val="0"/>
              <w:ind w:firstLineChars="200" w:firstLine="420"/>
              <w:contextualSpacing/>
              <w:rPr>
                <w:rFonts w:ascii="Meiryo UI" w:eastAsia="Meiryo UI" w:hAnsi="Meiryo UI"/>
              </w:rPr>
            </w:pPr>
            <w:r w:rsidRPr="001A527F">
              <w:rPr>
                <w:rFonts w:ascii="Meiryo UI" w:eastAsia="Meiryo UI" w:hAnsi="Meiryo UI"/>
              </w:rPr>
              <w:t>※あわせて、運転開始期限の設定されていない案件にも運転開始期限を設定。</w:t>
            </w:r>
          </w:p>
          <w:p w14:paraId="53ACCA7A" w14:textId="24DB451D" w:rsidR="001C6D39" w:rsidRDefault="003E0544" w:rsidP="00DF7B6C">
            <w:pPr>
              <w:adjustRightInd w:val="0"/>
              <w:snapToGrid w:val="0"/>
              <w:contextualSpacing/>
              <w:rPr>
                <w:rFonts w:ascii="Meiryo UI" w:eastAsia="Meiryo UI" w:hAnsi="Meiryo UI"/>
              </w:rPr>
            </w:pPr>
            <w:r>
              <w:rPr>
                <w:noProof/>
              </w:rPr>
              <mc:AlternateContent>
                <mc:Choice Requires="wps">
                  <w:drawing>
                    <wp:anchor distT="0" distB="0" distL="114300" distR="114300" simplePos="0" relativeHeight="251676672" behindDoc="0" locked="0" layoutInCell="1" allowOverlap="1" wp14:anchorId="49E88545" wp14:editId="4109825F">
                      <wp:simplePos x="0" y="0"/>
                      <wp:positionH relativeFrom="margin">
                        <wp:posOffset>-21590</wp:posOffset>
                      </wp:positionH>
                      <wp:positionV relativeFrom="paragraph">
                        <wp:posOffset>210820</wp:posOffset>
                      </wp:positionV>
                      <wp:extent cx="5662930" cy="895350"/>
                      <wp:effectExtent l="13970" t="7620" r="9525" b="1143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930" cy="895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E86A38" id="正方形/長方形 17" o:spid="_x0000_s1026" style="position:absolute;left:0;text-align:left;margin-left:-1.7pt;margin-top:16.6pt;width:445.9pt;height:7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" filled="f" strokecolor="#c00000" strokeweight="1.5pt">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2FC7D9A9" wp14:editId="0EC4F2AA">
                      <wp:simplePos x="0" y="0"/>
                      <wp:positionH relativeFrom="column">
                        <wp:posOffset>2007235</wp:posOffset>
                      </wp:positionH>
                      <wp:positionV relativeFrom="paragraph">
                        <wp:posOffset>77470</wp:posOffset>
                      </wp:positionV>
                      <wp:extent cx="1084580" cy="76200"/>
                      <wp:effectExtent l="71120" t="7620" r="73025" b="1143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4580" cy="76200"/>
                              </a:xfrm>
                              <a:prstGeom prst="triangle">
                                <a:avLst>
                                  <a:gd name="adj" fmla="val 50000"/>
                                </a:avLst>
                              </a:prstGeom>
                              <a:solidFill>
                                <a:srgbClr val="E3DDEF"/>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3A861C9" id="AutoShape 24" o:spid="_x0000_s1026" type="#_x0000_t5" style="position:absolute;left:0;text-align:left;margin-left:158.05pt;margin-top:6.1pt;width:85.4pt;height: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" fillcolor="#e3ddef" strokecolor="black [3213]"/>
                  </w:pict>
                </mc:Fallback>
              </mc:AlternateContent>
            </w:r>
          </w:p>
          <w:p w14:paraId="71DF4900" w14:textId="27FC52C6" w:rsidR="001A527F" w:rsidRPr="001A527F" w:rsidRDefault="00D730E9" w:rsidP="004E599F">
            <w:pPr>
              <w:shd w:val="clear" w:color="auto" w:fill="E3DDEF"/>
              <w:adjustRightInd w:val="0"/>
              <w:snapToGrid w:val="0"/>
              <w:contextualSpacing/>
              <w:rPr>
                <w:rFonts w:ascii="Meiryo UI" w:eastAsia="Meiryo UI" w:hAnsi="Meiryo UI"/>
              </w:rPr>
            </w:pPr>
            <w:r w:rsidRPr="004E599F">
              <w:rPr>
                <w:rFonts w:ascii="Meiryo UI" w:eastAsia="Meiryo UI" w:hAnsi="Meiryo UI" w:hint="eastAsia"/>
                <w:color w:val="000000" w:themeColor="text1"/>
              </w:rPr>
              <w:t>⦿</w:t>
            </w:r>
            <w:r w:rsidR="001A527F" w:rsidRPr="004E599F">
              <w:rPr>
                <w:rFonts w:ascii="Meiryo UI" w:eastAsia="Meiryo UI" w:hAnsi="Meiryo UI"/>
                <w:color w:val="000000" w:themeColor="text1"/>
              </w:rPr>
              <w:t>20年措置</w:t>
            </w:r>
            <w:r w:rsidR="00E05CC9" w:rsidRPr="004E599F">
              <w:rPr>
                <w:rFonts w:ascii="Meiryo UI" w:eastAsia="Meiryo UI" w:hAnsi="Meiryo UI" w:hint="eastAsia"/>
                <w:color w:val="000000" w:themeColor="text1"/>
              </w:rPr>
              <w:t>(</w:t>
            </w:r>
            <w:r w:rsidR="001A527F" w:rsidRPr="004E599F">
              <w:rPr>
                <w:rFonts w:ascii="Meiryo UI" w:eastAsia="Meiryo UI" w:hAnsi="Meiryo UI"/>
                <w:color w:val="000000" w:themeColor="text1"/>
              </w:rPr>
              <w:t>法改正</w:t>
            </w:r>
            <w:r w:rsidR="00E05CC9" w:rsidRPr="004E599F">
              <w:rPr>
                <w:rFonts w:ascii="Meiryo UI" w:eastAsia="Meiryo UI" w:hAnsi="Meiryo UI" w:hint="eastAsia"/>
                <w:color w:val="000000" w:themeColor="text1"/>
              </w:rPr>
              <w:t>)</w:t>
            </w:r>
            <w:r w:rsidR="001A527F" w:rsidRPr="001A527F">
              <w:rPr>
                <w:rFonts w:ascii="Meiryo UI" w:eastAsia="Meiryo UI" w:hAnsi="Meiryo UI"/>
              </w:rPr>
              <w:t>※全電源対象</w:t>
            </w:r>
          </w:p>
          <w:p w14:paraId="50F65086" w14:textId="1DB3171C" w:rsidR="00E05CC9" w:rsidRDefault="001F7128" w:rsidP="004E599F">
            <w:pPr>
              <w:shd w:val="clear" w:color="auto" w:fill="E3DDEF"/>
              <w:adjustRightInd w:val="0"/>
              <w:snapToGrid w:val="0"/>
              <w:ind w:firstLineChars="200" w:firstLine="420"/>
              <w:contextualSpacing/>
              <w:rPr>
                <w:rFonts w:ascii="Meiryo UI" w:eastAsia="Meiryo UI" w:hAnsi="Meiryo UI"/>
              </w:rPr>
            </w:pPr>
            <w:r w:rsidRPr="001F7128">
              <w:rPr>
                <w:rFonts w:ascii="Meiryo UI" w:eastAsia="Meiryo UI" w:hAnsi="Meiryo UI" w:hint="eastAsia"/>
                <w:b/>
                <w:bCs/>
              </w:rPr>
              <w:t>□</w:t>
            </w:r>
            <w:r w:rsidR="001A527F" w:rsidRPr="001A527F">
              <w:rPr>
                <w:rFonts w:ascii="Meiryo UI" w:eastAsia="Meiryo UI" w:hAnsi="Meiryo UI"/>
              </w:rPr>
              <w:t>原則、</w:t>
            </w:r>
            <w:r w:rsidR="001A527F" w:rsidRPr="00E05CC9">
              <w:rPr>
                <w:rFonts w:ascii="Meiryo UI" w:eastAsia="Meiryo UI" w:hAnsi="Meiryo UI"/>
                <w:b/>
                <w:bCs/>
                <w:u w:val="single"/>
              </w:rPr>
              <w:t>運転開始期限の１年後までに運転開始しなければ失効</w:t>
            </w:r>
            <w:r w:rsidR="00E05CC9">
              <w:rPr>
                <w:rFonts w:ascii="Meiryo UI" w:eastAsia="Meiryo UI" w:hAnsi="Meiryo UI" w:hint="eastAsia"/>
              </w:rPr>
              <w:t>。</w:t>
            </w:r>
            <w:r w:rsidR="001A527F" w:rsidRPr="001A527F">
              <w:rPr>
                <w:rFonts w:ascii="Meiryo UI" w:eastAsia="Meiryo UI" w:hAnsi="Meiryo UI"/>
              </w:rPr>
              <w:t xml:space="preserve"> </w:t>
            </w:r>
          </w:p>
          <w:p w14:paraId="7527B73E" w14:textId="0F96E592" w:rsidR="00E05CC9" w:rsidRDefault="001A527F" w:rsidP="004E599F">
            <w:pPr>
              <w:shd w:val="clear" w:color="auto" w:fill="E3DDEF"/>
              <w:adjustRightInd w:val="0"/>
              <w:snapToGrid w:val="0"/>
              <w:ind w:firstLineChars="300" w:firstLine="630"/>
              <w:contextualSpacing/>
              <w:rPr>
                <w:rFonts w:ascii="Meiryo UI" w:eastAsia="Meiryo UI" w:hAnsi="Meiryo UI"/>
              </w:rPr>
            </w:pPr>
            <w:r w:rsidRPr="001A527F">
              <w:rPr>
                <w:rFonts w:ascii="Meiryo UI" w:eastAsia="Meiryo UI" w:hAnsi="Meiryo UI"/>
              </w:rPr>
              <w:t>系統工事を進める手続をした場合は、運転開始期限の３年後までに運転開始しなければ失効</w:t>
            </w:r>
            <w:r w:rsidR="00E05CC9">
              <w:rPr>
                <w:rFonts w:ascii="Meiryo UI" w:eastAsia="Meiryo UI" w:hAnsi="Meiryo UI" w:hint="eastAsia"/>
              </w:rPr>
              <w:t>。</w:t>
            </w:r>
            <w:r w:rsidRPr="001A527F">
              <w:rPr>
                <w:rFonts w:ascii="Meiryo UI" w:eastAsia="Meiryo UI" w:hAnsi="Meiryo UI"/>
              </w:rPr>
              <w:t xml:space="preserve"> </w:t>
            </w:r>
          </w:p>
          <w:p w14:paraId="66AAEAD2" w14:textId="728D77D2" w:rsidR="00DD26A8" w:rsidRPr="006B2414" w:rsidRDefault="001A527F" w:rsidP="004E599F">
            <w:pPr>
              <w:shd w:val="clear" w:color="auto" w:fill="E3DDEF"/>
              <w:adjustRightInd w:val="0"/>
              <w:snapToGrid w:val="0"/>
              <w:ind w:firstLineChars="300" w:firstLine="630"/>
              <w:contextualSpacing/>
              <w:rPr>
                <w:rFonts w:ascii="Meiryo UI" w:eastAsia="Meiryo UI" w:hAnsi="Meiryo UI"/>
              </w:rPr>
            </w:pPr>
            <w:r w:rsidRPr="001A527F">
              <w:rPr>
                <w:rFonts w:ascii="Meiryo UI" w:eastAsia="Meiryo UI" w:hAnsi="Meiryo UI"/>
              </w:rPr>
              <w:t>開発工事へ本格着手したことが公的手続により確認できれば、失効リスクを</w:t>
            </w:r>
            <w:r w:rsidR="00D204AB">
              <w:rPr>
                <w:rFonts w:ascii="Meiryo UI" w:eastAsia="Meiryo UI" w:hAnsi="Meiryo UI" w:hint="eastAsia"/>
              </w:rPr>
              <w:t>免除</w:t>
            </w:r>
            <w:r w:rsidR="00E05CC9">
              <w:rPr>
                <w:rFonts w:ascii="Meiryo UI" w:eastAsia="Meiryo UI" w:hAnsi="Meiryo UI" w:hint="eastAsia"/>
              </w:rPr>
              <w:t>。</w:t>
            </w:r>
          </w:p>
          <w:p w14:paraId="5E389A52" w14:textId="10CBFD2E" w:rsidR="00457F57" w:rsidRPr="007A2C2C" w:rsidRDefault="000F6743" w:rsidP="00BB3B11">
            <w:pPr>
              <w:widowControl/>
              <w:adjustRightInd w:val="0"/>
              <w:snapToGrid w:val="0"/>
              <w:spacing w:before="150" w:after="150"/>
              <w:contextualSpacing/>
              <w:jc w:val="left"/>
              <w:outlineLvl w:val="0"/>
              <w:rPr>
                <w:rFonts w:ascii="ＭＳ ゴシック" w:eastAsia="ＭＳ ゴシック" w:hAnsi="ＭＳ ゴシック"/>
              </w:rPr>
            </w:pPr>
            <w:r w:rsidRPr="007A2C2C">
              <w:rPr>
                <w:rFonts w:ascii="ＭＳ ゴシック" w:eastAsia="ＭＳ ゴシック" w:hAnsi="ＭＳ ゴシック" w:cs="ＭＳ Ｐゴシック" w:hint="eastAsia"/>
                <w:color w:val="000000" w:themeColor="text1"/>
                <w:kern w:val="0"/>
                <w:szCs w:val="21"/>
              </w:rPr>
              <w:t>●</w:t>
            </w:r>
            <w:r w:rsidRPr="007A2C2C">
              <w:rPr>
                <w:rFonts w:ascii="ＭＳ ゴシック" w:eastAsia="ＭＳ ゴシック" w:hAnsi="ＭＳ ゴシック"/>
              </w:rPr>
              <w:t>議題：</w:t>
            </w:r>
            <w:r w:rsidR="0007632F" w:rsidRPr="007A2C2C">
              <w:rPr>
                <w:rFonts w:ascii="ＭＳ ゴシック" w:eastAsia="ＭＳ ゴシック" w:hAnsi="ＭＳ ゴシック" w:hint="eastAsia"/>
              </w:rPr>
              <w:t>②</w:t>
            </w:r>
            <w:r w:rsidR="00457F57" w:rsidRPr="007A2C2C">
              <w:rPr>
                <w:rFonts w:ascii="ＭＳ ゴシック" w:eastAsia="ＭＳ ゴシック" w:hAnsi="ＭＳ ゴシック"/>
              </w:rPr>
              <w:t>電力</w:t>
            </w:r>
            <w:r w:rsidR="006E7B66" w:rsidRPr="007A2C2C">
              <w:rPr>
                <w:rFonts w:ascii="ＭＳ ゴシック" w:eastAsia="ＭＳ ゴシック" w:hAnsi="ＭＳ ゴシック" w:hint="eastAsia"/>
              </w:rPr>
              <w:t>NW</w:t>
            </w:r>
            <w:r w:rsidR="00457F57" w:rsidRPr="007A2C2C">
              <w:rPr>
                <w:rFonts w:ascii="ＭＳ ゴシック" w:eastAsia="ＭＳ ゴシック" w:hAnsi="ＭＳ ゴシック"/>
              </w:rPr>
              <w:t>の次世代</w:t>
            </w:r>
          </w:p>
          <w:p w14:paraId="6544355A" w14:textId="3B0404E4" w:rsidR="006E7B66" w:rsidRDefault="006E7B66" w:rsidP="00BB3B11">
            <w:pPr>
              <w:widowControl/>
              <w:adjustRightInd w:val="0"/>
              <w:snapToGrid w:val="0"/>
              <w:spacing w:before="150" w:after="150"/>
              <w:ind w:firstLineChars="100" w:firstLine="210"/>
              <w:contextualSpacing/>
              <w:jc w:val="left"/>
              <w:outlineLvl w:val="0"/>
              <w:rPr>
                <w:rFonts w:ascii="Meiryo UI" w:eastAsia="Meiryo UI" w:hAnsi="Meiryo UI"/>
              </w:rPr>
            </w:pPr>
            <w:r w:rsidRPr="006E7B66">
              <w:rPr>
                <w:rFonts w:ascii="Meiryo UI" w:eastAsia="Meiryo UI" w:hAnsi="Meiryo UI" w:cs="ＭＳ Ｐゴシック" w:hint="eastAsia"/>
                <w:color w:val="000000" w:themeColor="text1"/>
                <w:kern w:val="36"/>
                <w:szCs w:val="21"/>
              </w:rPr>
              <w:t>・</w:t>
            </w:r>
            <w:r w:rsidRPr="006E7B66">
              <w:rPr>
                <w:rFonts w:ascii="Meiryo UI" w:eastAsia="Meiryo UI" w:hAnsi="Meiryo UI"/>
              </w:rPr>
              <w:t>次世代</w:t>
            </w:r>
            <w:r>
              <w:rPr>
                <w:rFonts w:ascii="Meiryo UI" w:eastAsia="Meiryo UI" w:hAnsi="Meiryo UI" w:hint="eastAsia"/>
              </w:rPr>
              <w:t>NW</w:t>
            </w:r>
            <w:r w:rsidRPr="006E7B66">
              <w:rPr>
                <w:rFonts w:ascii="Meiryo UI" w:eastAsia="Meiryo UI" w:hAnsi="Meiryo UI"/>
              </w:rPr>
              <w:t>の構築や</w:t>
            </w:r>
            <w:r>
              <w:rPr>
                <w:rFonts w:ascii="Meiryo UI" w:eastAsia="Meiryo UI" w:hAnsi="Meiryo UI" w:hint="eastAsia"/>
              </w:rPr>
              <w:t>CN</w:t>
            </w:r>
            <w:r w:rsidRPr="006E7B66">
              <w:rPr>
                <w:rFonts w:ascii="Meiryo UI" w:eastAsia="Meiryo UI" w:hAnsi="Meiryo UI"/>
              </w:rPr>
              <w:t>の実現に必要な脱炭素型の調整力確保システムへの転換に向けて以下の</w:t>
            </w:r>
          </w:p>
          <w:p w14:paraId="7B50C9FA" w14:textId="77777777" w:rsidR="00050843" w:rsidRDefault="006E7B66" w:rsidP="00BB3B11">
            <w:pPr>
              <w:widowControl/>
              <w:adjustRightInd w:val="0"/>
              <w:snapToGrid w:val="0"/>
              <w:spacing w:before="150" w:after="150"/>
              <w:ind w:firstLineChars="150" w:firstLine="315"/>
              <w:contextualSpacing/>
              <w:jc w:val="left"/>
              <w:outlineLvl w:val="0"/>
              <w:rPr>
                <w:rFonts w:ascii="Meiryo UI" w:eastAsia="Meiryo UI" w:hAnsi="Meiryo UI"/>
              </w:rPr>
            </w:pPr>
            <w:r w:rsidRPr="006E7B66">
              <w:rPr>
                <w:rFonts w:ascii="Meiryo UI" w:eastAsia="Meiryo UI" w:hAnsi="Meiryo UI"/>
              </w:rPr>
              <w:t>各論点について議論。</w:t>
            </w:r>
          </w:p>
          <w:p w14:paraId="40B910B6" w14:textId="6577BD47" w:rsidR="001E658E" w:rsidRDefault="006E7B66" w:rsidP="00BB3B11">
            <w:pPr>
              <w:widowControl/>
              <w:adjustRightInd w:val="0"/>
              <w:snapToGrid w:val="0"/>
              <w:spacing w:before="150" w:after="150"/>
              <w:ind w:firstLineChars="150" w:firstLine="315"/>
              <w:contextualSpacing/>
              <w:jc w:val="left"/>
              <w:outlineLvl w:val="0"/>
              <w:rPr>
                <w:rFonts w:ascii="Meiryo UI" w:eastAsia="Meiryo UI" w:hAnsi="Meiryo UI"/>
              </w:rPr>
            </w:pPr>
            <w:r w:rsidRPr="006E7B66">
              <w:rPr>
                <w:rFonts w:ascii="Meiryo UI" w:eastAsia="Meiryo UI" w:hAnsi="Meiryo UI"/>
              </w:rPr>
              <w:t>論点</w:t>
            </w:r>
            <w:r w:rsidR="007306DE">
              <w:rPr>
                <w:rFonts w:ascii="Meiryo UI" w:eastAsia="Meiryo UI" w:hAnsi="Meiryo UI"/>
              </w:rPr>
              <w:t>(1)</w:t>
            </w:r>
            <w:r w:rsidRPr="006E7B66">
              <w:rPr>
                <w:rFonts w:ascii="Meiryo UI" w:eastAsia="Meiryo UI" w:hAnsi="Meiryo UI"/>
              </w:rPr>
              <w:t>デジタル化等による</w:t>
            </w:r>
            <w:r w:rsidRPr="00F368CF">
              <w:rPr>
                <w:rFonts w:ascii="Meiryo UI" w:eastAsia="Meiryo UI" w:hAnsi="Meiryo UI"/>
              </w:rPr>
              <w:t>送配電網のバージョンアップ</w:t>
            </w:r>
            <w:r w:rsidRPr="00F368CF">
              <w:rPr>
                <w:rFonts w:ascii="Meiryo UI" w:eastAsia="Meiryo UI" w:hAnsi="Meiryo UI" w:hint="eastAsia"/>
              </w:rPr>
              <w:t>(</w:t>
            </w:r>
            <w:r w:rsidRPr="006E7B66">
              <w:rPr>
                <w:rFonts w:ascii="Meiryo UI" w:eastAsia="Meiryo UI" w:hAnsi="Meiryo UI"/>
              </w:rPr>
              <w:t>日本コネクト＆マネージ</w:t>
            </w:r>
            <w:r>
              <w:rPr>
                <w:rFonts w:ascii="Meiryo UI" w:eastAsia="Meiryo UI" w:hAnsi="Meiryo UI" w:hint="eastAsia"/>
              </w:rPr>
              <w:t>)</w:t>
            </w:r>
            <w:r w:rsidRPr="006E7B66">
              <w:rPr>
                <w:rFonts w:ascii="Meiryo UI" w:eastAsia="Meiryo UI" w:hAnsi="Meiryo UI"/>
              </w:rPr>
              <w:t xml:space="preserve"> </w:t>
            </w:r>
            <w:r w:rsidR="002D339C">
              <w:rPr>
                <w:rFonts w:ascii="Meiryo UI" w:eastAsia="Meiryo UI" w:hAnsi="Meiryo UI" w:hint="eastAsia"/>
                <w:color w:val="000000" w:themeColor="text1"/>
              </w:rPr>
              <w:t>【下図】</w:t>
            </w:r>
          </w:p>
          <w:p w14:paraId="1B152C29" w14:textId="079E2BAA" w:rsidR="00E92CEE" w:rsidRDefault="006E7B66" w:rsidP="00BB3B11">
            <w:pPr>
              <w:widowControl/>
              <w:adjustRightInd w:val="0"/>
              <w:snapToGrid w:val="0"/>
              <w:spacing w:before="150" w:after="150"/>
              <w:ind w:firstLineChars="150" w:firstLine="315"/>
              <w:contextualSpacing/>
              <w:jc w:val="left"/>
              <w:outlineLvl w:val="0"/>
              <w:rPr>
                <w:rFonts w:ascii="Meiryo UI" w:eastAsia="Meiryo UI" w:hAnsi="Meiryo UI"/>
              </w:rPr>
            </w:pPr>
            <w:r w:rsidRPr="006E7B66">
              <w:rPr>
                <w:rFonts w:ascii="Meiryo UI" w:eastAsia="Meiryo UI" w:hAnsi="Meiryo UI"/>
              </w:rPr>
              <w:t>論点</w:t>
            </w:r>
            <w:r w:rsidR="007306DE">
              <w:rPr>
                <w:rFonts w:ascii="Meiryo UI" w:eastAsia="Meiryo UI" w:hAnsi="Meiryo UI"/>
              </w:rPr>
              <w:t>(2)</w:t>
            </w:r>
            <w:r w:rsidRPr="006E7B66">
              <w:rPr>
                <w:rFonts w:ascii="Meiryo UI" w:eastAsia="Meiryo UI" w:hAnsi="Meiryo UI"/>
              </w:rPr>
              <w:t>調整力の確保・管理の仕組みの構築、脱炭素型の調整力の導入・転換支援</w:t>
            </w:r>
            <w:r>
              <w:rPr>
                <w:rFonts w:ascii="Meiryo UI" w:eastAsia="Meiryo UI" w:hAnsi="Meiryo UI" w:hint="eastAsia"/>
              </w:rPr>
              <w:t>(</w:t>
            </w:r>
            <w:r w:rsidRPr="006E7B66">
              <w:rPr>
                <w:rFonts w:ascii="Meiryo UI" w:eastAsia="Meiryo UI" w:hAnsi="Meiryo UI"/>
              </w:rPr>
              <w:t>揚水・蓄電池</w:t>
            </w:r>
            <w:r w:rsidR="00EE1CB9">
              <w:rPr>
                <w:rFonts w:ascii="Meiryo UI" w:eastAsia="Meiryo UI" w:hAnsi="Meiryo UI" w:hint="eastAsia"/>
              </w:rPr>
              <w:t>)</w:t>
            </w:r>
          </w:p>
          <w:p w14:paraId="3CC2A17E" w14:textId="77777777" w:rsidR="00BB3B11" w:rsidRDefault="00C16954" w:rsidP="009E4733">
            <w:pPr>
              <w:widowControl/>
              <w:adjustRightInd w:val="0"/>
              <w:snapToGrid w:val="0"/>
              <w:spacing w:before="150" w:after="150"/>
              <w:contextualSpacing/>
              <w:jc w:val="left"/>
              <w:outlineLvl w:val="0"/>
              <w:rPr>
                <w:rFonts w:ascii="Meiryo UI" w:eastAsia="Meiryo UI" w:hAnsi="Meiryo UI"/>
              </w:rPr>
            </w:pPr>
            <w:r w:rsidRPr="007338AF">
              <w:rPr>
                <w:rFonts w:ascii="Meiryo UI" w:eastAsia="Meiryo UI" w:hAnsi="Meiryo UI"/>
                <w:noProof/>
              </w:rPr>
              <w:drawing>
                <wp:inline distT="0" distB="0" distL="0" distR="0" wp14:anchorId="4EC1593F" wp14:editId="6A0717BE">
                  <wp:extent cx="5629275" cy="34480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8662" cy="3453800"/>
                          </a:xfrm>
                          <a:prstGeom prst="rect">
                            <a:avLst/>
                          </a:prstGeom>
                        </pic:spPr>
                      </pic:pic>
                    </a:graphicData>
                  </a:graphic>
                </wp:inline>
              </w:drawing>
            </w:r>
          </w:p>
          <w:p w14:paraId="016A90A1" w14:textId="77777777" w:rsidR="009E4733" w:rsidRDefault="009E4733" w:rsidP="009E4733">
            <w:pPr>
              <w:widowControl/>
              <w:adjustRightInd w:val="0"/>
              <w:snapToGrid w:val="0"/>
              <w:spacing w:before="150" w:after="150"/>
              <w:contextualSpacing/>
              <w:jc w:val="left"/>
              <w:outlineLvl w:val="0"/>
              <w:rPr>
                <w:rFonts w:ascii="Meiryo UI" w:eastAsia="Meiryo UI" w:hAnsi="Meiryo UI"/>
              </w:rPr>
            </w:pPr>
          </w:p>
          <w:p w14:paraId="18018370" w14:textId="73AAFAF5" w:rsidR="007A2C2C" w:rsidRPr="006E7B66" w:rsidRDefault="007A2C2C" w:rsidP="009E4733">
            <w:pPr>
              <w:widowControl/>
              <w:adjustRightInd w:val="0"/>
              <w:snapToGrid w:val="0"/>
              <w:spacing w:before="150" w:after="150"/>
              <w:contextualSpacing/>
              <w:jc w:val="left"/>
              <w:outlineLvl w:val="0"/>
              <w:rPr>
                <w:rFonts w:ascii="Meiryo UI" w:eastAsia="Meiryo UI" w:hAnsi="Meiryo UI"/>
              </w:rPr>
            </w:pPr>
          </w:p>
        </w:tc>
      </w:tr>
      <w:tr w:rsidR="00457F57" w14:paraId="699BE9F7" w14:textId="77777777" w:rsidTr="004912E4">
        <w:trPr>
          <w:trHeight w:val="255"/>
        </w:trPr>
        <w:tc>
          <w:tcPr>
            <w:tcW w:w="704" w:type="dxa"/>
            <w:shd w:val="clear" w:color="auto" w:fill="FFF2CC" w:themeFill="accent4" w:themeFillTint="33"/>
          </w:tcPr>
          <w:p w14:paraId="7C375A43" w14:textId="32CCD499" w:rsidR="00457F57" w:rsidRPr="009242A7" w:rsidRDefault="00457F57" w:rsidP="00A030A3">
            <w:pPr>
              <w:jc w:val="center"/>
              <w:rPr>
                <w:sz w:val="20"/>
                <w:szCs w:val="20"/>
              </w:rPr>
            </w:pPr>
            <w:r w:rsidRPr="00A53B93">
              <w:rPr>
                <w:sz w:val="18"/>
                <w:szCs w:val="18"/>
              </w:rPr>
              <w:lastRenderedPageBreak/>
              <w:t>1</w:t>
            </w:r>
            <w:r>
              <w:rPr>
                <w:rFonts w:hint="eastAsia"/>
                <w:sz w:val="18"/>
                <w:szCs w:val="18"/>
              </w:rPr>
              <w:t>1</w:t>
            </w:r>
            <w:r w:rsidRPr="00A53B93">
              <w:rPr>
                <w:rFonts w:hint="eastAsia"/>
                <w:sz w:val="18"/>
                <w:szCs w:val="18"/>
              </w:rPr>
              <w:t>/</w:t>
            </w:r>
            <w:r>
              <w:rPr>
                <w:sz w:val="18"/>
                <w:szCs w:val="18"/>
              </w:rPr>
              <w:t>22</w:t>
            </w:r>
          </w:p>
        </w:tc>
        <w:tc>
          <w:tcPr>
            <w:tcW w:w="9072" w:type="dxa"/>
            <w:shd w:val="clear" w:color="auto" w:fill="FFF2CC" w:themeFill="accent4" w:themeFillTint="33"/>
          </w:tcPr>
          <w:p w14:paraId="093D89BB" w14:textId="292942C9" w:rsidR="00457F57" w:rsidRPr="002D3013" w:rsidRDefault="002371CE" w:rsidP="00C16954">
            <w:pPr>
              <w:widowControl/>
              <w:shd w:val="clear" w:color="auto" w:fill="FFF2CC" w:themeFill="accent4" w:themeFillTint="33"/>
              <w:adjustRightInd w:val="0"/>
              <w:snapToGrid w:val="0"/>
              <w:spacing w:before="150" w:after="150"/>
              <w:contextualSpacing/>
              <w:jc w:val="left"/>
              <w:outlineLvl w:val="0"/>
              <w:rPr>
                <w:rFonts w:ascii="Meiryo UI" w:eastAsia="Meiryo UI" w:hAnsi="Meiryo UI" w:cs="ＭＳ Ｐゴシック"/>
                <w:color w:val="5B9BD5" w:themeColor="accent5"/>
                <w:kern w:val="36"/>
                <w:szCs w:val="21"/>
              </w:rPr>
            </w:pPr>
            <w:hyperlink r:id="rId14" w:history="1">
              <w:r w:rsidR="00457F57" w:rsidRPr="002D3013">
                <w:rPr>
                  <w:rStyle w:val="a4"/>
                  <w:rFonts w:ascii="Meiryo UI" w:eastAsia="Meiryo UI" w:hAnsi="Meiryo UI" w:cs="ＭＳ Ｐゴシック" w:hint="eastAsia"/>
                  <w:color w:val="5B9BD5" w:themeColor="accent5"/>
                  <w:kern w:val="36"/>
                  <w:szCs w:val="21"/>
                </w:rPr>
                <w:t>第19回 総合資源エネルギー調査会 省エネルギー・新エネルギー分科会 新エネルギー小委員会 バイオマス持続可能性ワーキンググループ</w:t>
              </w:r>
            </w:hyperlink>
          </w:p>
          <w:p w14:paraId="07969FCA" w14:textId="012A6447" w:rsidR="00457F57" w:rsidRDefault="00457F57" w:rsidP="00C16954">
            <w:pPr>
              <w:widowControl/>
              <w:adjustRightInd w:val="0"/>
              <w:snapToGrid w:val="0"/>
              <w:spacing w:before="240" w:after="150"/>
              <w:contextualSpacing/>
              <w:outlineLvl w:val="0"/>
              <w:rPr>
                <w:sz w:val="16"/>
                <w:szCs w:val="16"/>
              </w:rPr>
            </w:pPr>
            <w:r w:rsidRPr="00D36FF5">
              <w:rPr>
                <w:rFonts w:ascii="Meiryo UI" w:eastAsia="Meiryo UI" w:hAnsi="Meiryo UI" w:cs="ＭＳ Ｐゴシック" w:hint="eastAsia"/>
                <w:color w:val="000000" w:themeColor="text1"/>
                <w:kern w:val="36"/>
                <w:sz w:val="16"/>
                <w:szCs w:val="16"/>
              </w:rPr>
              <w:t>出典：経済産業省ウェブサイト</w:t>
            </w:r>
          </w:p>
          <w:p w14:paraId="43407A42" w14:textId="3FAFC762" w:rsidR="009852E6" w:rsidRPr="00A80322" w:rsidRDefault="00457F57" w:rsidP="00C16954">
            <w:pPr>
              <w:adjustRightInd w:val="0"/>
              <w:snapToGrid w:val="0"/>
              <w:contextualSpacing/>
              <w:rPr>
                <w:rFonts w:eastAsiaTheme="minorHAnsi" w:cs="ＭＳ Ｐゴシック"/>
                <w:color w:val="000000" w:themeColor="text1"/>
                <w:kern w:val="36"/>
                <w:sz w:val="16"/>
                <w:szCs w:val="16"/>
              </w:rPr>
            </w:pPr>
            <w:r w:rsidRPr="002D3013">
              <w:rPr>
                <w:color w:val="000000" w:themeColor="text1"/>
                <w:sz w:val="16"/>
                <w:szCs w:val="16"/>
              </w:rPr>
              <w:t>https://www.meti.go.jp/shingikai/enecho/shoene_shinene/shin_energy/biomass_sus_wg/019.html</w:t>
            </w:r>
            <w:r w:rsidRPr="002D3013">
              <w:rPr>
                <w:rFonts w:eastAsiaTheme="minorHAnsi" w:cs="ＭＳ Ｐゴシック" w:hint="eastAsia"/>
                <w:color w:val="000000" w:themeColor="text1"/>
                <w:kern w:val="36"/>
                <w:sz w:val="16"/>
                <w:szCs w:val="16"/>
              </w:rPr>
              <w:t>を</w:t>
            </w:r>
            <w:r w:rsidRPr="00D36FF5">
              <w:rPr>
                <w:rFonts w:eastAsiaTheme="minorHAnsi" w:cs="ＭＳ Ｐゴシック" w:hint="eastAsia"/>
                <w:color w:val="000000" w:themeColor="text1"/>
                <w:kern w:val="36"/>
                <w:sz w:val="16"/>
                <w:szCs w:val="16"/>
              </w:rPr>
              <w:t>基にして作成</w:t>
            </w:r>
            <w:r w:rsidR="009852E6" w:rsidRPr="009852E6">
              <w:rPr>
                <w:rFonts w:ascii="Meiryo UI" w:eastAsia="Meiryo UI" w:hAnsi="Meiryo UI" w:hint="eastAsia"/>
                <w:b/>
                <w:bCs/>
                <w:color w:val="FF0000"/>
                <w:kern w:val="0"/>
                <w:szCs w:val="21"/>
              </w:rPr>
              <w:t xml:space="preserve">　　</w:t>
            </w:r>
          </w:p>
          <w:p w14:paraId="49D28922" w14:textId="31AB77AE" w:rsidR="00A80322" w:rsidRDefault="00A80322" w:rsidP="00C16954">
            <w:pPr>
              <w:widowControl/>
              <w:shd w:val="clear" w:color="auto" w:fill="FFF2CC" w:themeFill="accent4" w:themeFillTint="33"/>
              <w:adjustRightInd w:val="0"/>
              <w:snapToGrid w:val="0"/>
              <w:spacing w:before="150" w:after="150"/>
              <w:contextualSpacing/>
              <w:jc w:val="left"/>
              <w:outlineLvl w:val="0"/>
              <w:rPr>
                <w:rFonts w:ascii="Meiryo UI" w:eastAsia="Meiryo UI" w:hAnsi="Meiryo UI"/>
              </w:rPr>
            </w:pPr>
            <w:r w:rsidRPr="00406C7B">
              <w:rPr>
                <w:rFonts w:ascii="Meiryo UI" w:eastAsia="Meiryo UI" w:hAnsi="Meiryo UI" w:cs="ＭＳ Ｐゴシック" w:hint="eastAsia"/>
                <w:color w:val="000000" w:themeColor="text1"/>
                <w:kern w:val="0"/>
                <w:szCs w:val="21"/>
              </w:rPr>
              <w:t>●</w:t>
            </w:r>
            <w:r w:rsidRPr="00174E85">
              <w:rPr>
                <w:rFonts w:ascii="Meiryo UI" w:eastAsia="Meiryo UI" w:hAnsi="Meiryo UI"/>
              </w:rPr>
              <w:t xml:space="preserve">議題：①FIT/FIP 制度が求める持続可能性を確認できる第三者認証について </w:t>
            </w:r>
          </w:p>
          <w:p w14:paraId="2CE3C02F" w14:textId="77777777" w:rsidR="00A80322" w:rsidRDefault="00A80322" w:rsidP="00C16954">
            <w:pPr>
              <w:widowControl/>
              <w:shd w:val="clear" w:color="auto" w:fill="FFF2CC" w:themeFill="accent4" w:themeFillTint="33"/>
              <w:adjustRightInd w:val="0"/>
              <w:snapToGrid w:val="0"/>
              <w:spacing w:before="150" w:after="150"/>
              <w:contextualSpacing/>
              <w:jc w:val="left"/>
              <w:outlineLvl w:val="0"/>
              <w:rPr>
                <w:rFonts w:ascii="Meiryo UI" w:eastAsia="Meiryo UI" w:hAnsi="Meiryo UI"/>
              </w:rPr>
            </w:pPr>
            <w:r w:rsidRPr="00406C7B">
              <w:rPr>
                <w:rFonts w:ascii="Meiryo UI" w:eastAsia="Meiryo UI" w:hAnsi="Meiryo UI" w:cs="ＭＳ Ｐゴシック" w:hint="eastAsia"/>
                <w:color w:val="000000" w:themeColor="text1"/>
                <w:kern w:val="0"/>
                <w:szCs w:val="21"/>
              </w:rPr>
              <w:t>●</w:t>
            </w:r>
            <w:r w:rsidRPr="00174E85">
              <w:rPr>
                <w:rFonts w:ascii="Meiryo UI" w:eastAsia="Meiryo UI" w:hAnsi="Meiryo UI"/>
              </w:rPr>
              <w:t xml:space="preserve">議題：②バイオマス燃料のライフサイクル GHG 既定値について </w:t>
            </w:r>
          </w:p>
          <w:p w14:paraId="4A6E4434" w14:textId="77777777" w:rsidR="00A80322" w:rsidRDefault="00A80322" w:rsidP="00C16954">
            <w:pPr>
              <w:adjustRightInd w:val="0"/>
              <w:snapToGrid w:val="0"/>
              <w:contextualSpacing/>
              <w:rPr>
                <w:rFonts w:ascii="Meiryo UI" w:eastAsia="Meiryo UI" w:hAnsi="Meiryo UI"/>
              </w:rPr>
            </w:pPr>
            <w:r w:rsidRPr="00406C7B">
              <w:rPr>
                <w:rFonts w:ascii="Meiryo UI" w:eastAsia="Meiryo UI" w:hAnsi="Meiryo UI" w:cs="ＭＳ Ｐゴシック" w:hint="eastAsia"/>
                <w:color w:val="000000" w:themeColor="text1"/>
                <w:kern w:val="0"/>
                <w:szCs w:val="21"/>
              </w:rPr>
              <w:t>●</w:t>
            </w:r>
            <w:r w:rsidRPr="00174E85">
              <w:rPr>
                <w:rFonts w:ascii="Meiryo UI" w:eastAsia="Meiryo UI" w:hAnsi="Meiryo UI"/>
              </w:rPr>
              <w:t>議題：③木質バイオマス証明ガイドラインについて（林野庁</w:t>
            </w:r>
            <w:r>
              <w:rPr>
                <w:rFonts w:ascii="Meiryo UI" w:eastAsia="Meiryo UI" w:hAnsi="Meiryo UI" w:hint="eastAsia"/>
              </w:rPr>
              <w:t>）</w:t>
            </w:r>
          </w:p>
          <w:p w14:paraId="728EC156" w14:textId="6863924B" w:rsidR="000E2036" w:rsidRPr="000E2036" w:rsidRDefault="00A80322" w:rsidP="00C16954">
            <w:pPr>
              <w:adjustRightInd w:val="0"/>
              <w:snapToGrid w:val="0"/>
              <w:contextualSpacing/>
              <w:rPr>
                <w:rFonts w:ascii="Meiryo UI" w:eastAsia="Meiryo UI" w:hAnsi="Meiryo UI"/>
                <w:b/>
                <w:bCs/>
                <w:color w:val="FF0000"/>
                <w:kern w:val="0"/>
                <w:szCs w:val="21"/>
              </w:rPr>
            </w:pPr>
            <w:r w:rsidRPr="009852E6">
              <w:rPr>
                <w:rFonts w:ascii="Meiryo UI" w:eastAsia="Meiryo UI" w:hAnsi="Meiryo UI" w:hint="eastAsia"/>
                <w:b/>
                <w:bCs/>
                <w:color w:val="FF0000"/>
                <w:kern w:val="0"/>
                <w:szCs w:val="21"/>
              </w:rPr>
              <w:t>※トピックスにポイントを記載</w:t>
            </w:r>
            <w:r w:rsidR="00484AE0">
              <w:rPr>
                <w:rFonts w:ascii="Meiryo UI" w:eastAsia="Meiryo UI" w:hAnsi="Meiryo UI" w:hint="eastAsia"/>
                <w:b/>
                <w:bCs/>
                <w:color w:val="FF0000"/>
                <w:kern w:val="0"/>
                <w:szCs w:val="21"/>
              </w:rPr>
              <w:t>（P4～５）</w:t>
            </w:r>
            <w:r w:rsidRPr="009852E6">
              <w:rPr>
                <w:rFonts w:ascii="Meiryo UI" w:eastAsia="Meiryo UI" w:hAnsi="Meiryo UI" w:hint="eastAsia"/>
                <w:b/>
                <w:bCs/>
                <w:color w:val="FF0000"/>
                <w:kern w:val="0"/>
                <w:szCs w:val="21"/>
              </w:rPr>
              <w:t xml:space="preserve">　</w:t>
            </w:r>
          </w:p>
        </w:tc>
      </w:tr>
      <w:tr w:rsidR="005D4EC3" w14:paraId="22BCC6CF" w14:textId="77777777" w:rsidTr="00BB3B11">
        <w:trPr>
          <w:trHeight w:val="255"/>
        </w:trPr>
        <w:tc>
          <w:tcPr>
            <w:tcW w:w="704" w:type="dxa"/>
            <w:shd w:val="clear" w:color="auto" w:fill="E7E6E6" w:themeFill="background2"/>
          </w:tcPr>
          <w:p w14:paraId="49E3FB4B" w14:textId="69721354" w:rsidR="005D4EC3" w:rsidRPr="00A53B93" w:rsidRDefault="005D4EC3" w:rsidP="00762157">
            <w:pPr>
              <w:jc w:val="center"/>
              <w:rPr>
                <w:sz w:val="18"/>
                <w:szCs w:val="18"/>
              </w:rPr>
            </w:pPr>
            <w:r w:rsidRPr="00A53B93">
              <w:rPr>
                <w:sz w:val="18"/>
                <w:szCs w:val="18"/>
              </w:rPr>
              <w:t>1</w:t>
            </w:r>
            <w:r>
              <w:rPr>
                <w:rFonts w:hint="eastAsia"/>
                <w:sz w:val="18"/>
                <w:szCs w:val="18"/>
              </w:rPr>
              <w:t>1</w:t>
            </w:r>
            <w:r w:rsidRPr="00A53B93">
              <w:rPr>
                <w:rFonts w:hint="eastAsia"/>
                <w:sz w:val="18"/>
                <w:szCs w:val="18"/>
              </w:rPr>
              <w:t>/</w:t>
            </w:r>
            <w:r>
              <w:rPr>
                <w:sz w:val="18"/>
                <w:szCs w:val="18"/>
              </w:rPr>
              <w:t>25</w:t>
            </w:r>
          </w:p>
        </w:tc>
        <w:tc>
          <w:tcPr>
            <w:tcW w:w="9072" w:type="dxa"/>
            <w:shd w:val="clear" w:color="auto" w:fill="FFFFFF" w:themeFill="background1"/>
          </w:tcPr>
          <w:p w14:paraId="1D44ECBB" w14:textId="71933925" w:rsidR="00174E85" w:rsidRDefault="002371CE" w:rsidP="00BB3B11">
            <w:pPr>
              <w:widowControl/>
              <w:shd w:val="clear" w:color="auto" w:fill="E2EFD9" w:themeFill="accent6" w:themeFillTint="33"/>
              <w:adjustRightInd w:val="0"/>
              <w:snapToGrid w:val="0"/>
              <w:spacing w:before="150" w:after="150"/>
              <w:contextualSpacing/>
              <w:jc w:val="left"/>
              <w:outlineLvl w:val="0"/>
              <w:rPr>
                <w:rFonts w:ascii="Meiryo UI" w:eastAsia="Meiryo UI" w:hAnsi="Meiryo UI" w:cs="ＭＳ Ｐゴシック"/>
                <w:color w:val="5B9BD5" w:themeColor="accent5"/>
                <w:kern w:val="36"/>
                <w:szCs w:val="21"/>
              </w:rPr>
            </w:pPr>
            <w:hyperlink r:id="rId15" w:history="1">
              <w:r w:rsidR="00174E85" w:rsidRPr="00174E85">
                <w:rPr>
                  <w:rStyle w:val="a4"/>
                  <w:rFonts w:ascii="Meiryo UI" w:eastAsia="Meiryo UI" w:hAnsi="Meiryo UI" w:cs="ＭＳ Ｐゴシック" w:hint="eastAsia"/>
                  <w:color w:val="5B9BD5" w:themeColor="accent5"/>
                  <w:kern w:val="36"/>
                  <w:szCs w:val="21"/>
                </w:rPr>
                <w:t>第4回 再生可能エネルギー長期電源化・地域共生ワーキンググループ</w:t>
              </w:r>
            </w:hyperlink>
          </w:p>
          <w:p w14:paraId="5159B7E7" w14:textId="77777777" w:rsidR="00174E85" w:rsidRPr="00E04D68" w:rsidRDefault="00174E85" w:rsidP="00BB3B11">
            <w:pPr>
              <w:widowControl/>
              <w:shd w:val="clear" w:color="auto" w:fill="E2EFD9" w:themeFill="accent6" w:themeFillTint="33"/>
              <w:adjustRightInd w:val="0"/>
              <w:snapToGrid w:val="0"/>
              <w:spacing w:before="240" w:after="150"/>
              <w:contextualSpacing/>
              <w:outlineLvl w:val="0"/>
              <w:rPr>
                <w:rFonts w:ascii="Meiryo UI" w:eastAsia="Meiryo UI" w:hAnsi="Meiryo UI"/>
                <w:sz w:val="16"/>
                <w:szCs w:val="16"/>
              </w:rPr>
            </w:pPr>
            <w:r w:rsidRPr="00E04D68">
              <w:rPr>
                <w:rFonts w:ascii="Meiryo UI" w:eastAsia="Meiryo UI" w:hAnsi="Meiryo UI" w:cs="ＭＳ Ｐゴシック" w:hint="eastAsia"/>
                <w:color w:val="000000" w:themeColor="text1"/>
                <w:kern w:val="36"/>
                <w:sz w:val="16"/>
                <w:szCs w:val="16"/>
              </w:rPr>
              <w:t>出典：経済産業省ウェブサイト</w:t>
            </w:r>
          </w:p>
          <w:p w14:paraId="2FADA618" w14:textId="33C9C68E" w:rsidR="007E1DB9" w:rsidRDefault="00174E85" w:rsidP="00BB3B11">
            <w:pPr>
              <w:widowControl/>
              <w:shd w:val="clear" w:color="auto" w:fill="E2EFD9" w:themeFill="accent6" w:themeFillTint="33"/>
              <w:adjustRightInd w:val="0"/>
              <w:snapToGrid w:val="0"/>
              <w:spacing w:before="150" w:after="150"/>
              <w:contextualSpacing/>
              <w:jc w:val="left"/>
              <w:outlineLvl w:val="0"/>
              <w:rPr>
                <w:rFonts w:ascii="Meiryo UI" w:eastAsia="Meiryo UI" w:hAnsi="Meiryo UI" w:cs="ＭＳ Ｐゴシック"/>
                <w:color w:val="000000" w:themeColor="text1"/>
                <w:kern w:val="36"/>
                <w:sz w:val="16"/>
                <w:szCs w:val="16"/>
              </w:rPr>
            </w:pPr>
            <w:r w:rsidRPr="00174E85">
              <w:rPr>
                <w:color w:val="000000" w:themeColor="text1"/>
                <w:sz w:val="16"/>
                <w:szCs w:val="16"/>
              </w:rPr>
              <w:t>https://www.meti.go.jp/shingikai/enecho/denryoku_gas/saisei_kano/kyosei_wg/004.html</w:t>
            </w:r>
            <w:r w:rsidRPr="00E04D68">
              <w:rPr>
                <w:rFonts w:ascii="Meiryo UI" w:eastAsia="Meiryo UI" w:hAnsi="Meiryo UI" w:cs="ＭＳ Ｐゴシック" w:hint="eastAsia"/>
                <w:color w:val="000000" w:themeColor="text1"/>
                <w:kern w:val="36"/>
                <w:sz w:val="16"/>
                <w:szCs w:val="16"/>
              </w:rPr>
              <w:t>を基にして作成</w:t>
            </w:r>
          </w:p>
          <w:p w14:paraId="14139100" w14:textId="15893A28" w:rsidR="007E1DB9" w:rsidRDefault="007E1DB9" w:rsidP="00C16954">
            <w:pPr>
              <w:widowControl/>
              <w:shd w:val="clear" w:color="auto" w:fill="FFFFFF" w:themeFill="background1"/>
              <w:adjustRightInd w:val="0"/>
              <w:snapToGrid w:val="0"/>
              <w:spacing w:before="150" w:after="150"/>
              <w:contextualSpacing/>
              <w:jc w:val="left"/>
              <w:outlineLvl w:val="0"/>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7E1DB9">
              <w:rPr>
                <w:rFonts w:ascii="Meiryo UI" w:eastAsia="Meiryo UI" w:hAnsi="Meiryo UI"/>
              </w:rPr>
              <w:t>議題：</w:t>
            </w:r>
            <w:r w:rsidR="0007632F" w:rsidRPr="009E4733">
              <w:rPr>
                <w:rFonts w:ascii="Meiryo UI" w:eastAsia="Meiryo UI" w:hAnsi="Meiryo UI"/>
                <w:shd w:val="clear" w:color="auto" w:fill="A8D08D" w:themeFill="accent6" w:themeFillTint="99"/>
              </w:rPr>
              <w:t>①</w:t>
            </w:r>
            <w:r w:rsidRPr="009E4733">
              <w:rPr>
                <w:rFonts w:ascii="Meiryo UI" w:eastAsia="Meiryo UI" w:hAnsi="Meiryo UI"/>
                <w:shd w:val="clear" w:color="auto" w:fill="A8D08D" w:themeFill="accent6" w:themeFillTint="99"/>
              </w:rPr>
              <w:t>再エネの長期電源化及び地域共生に向けた制度的</w:t>
            </w:r>
            <w:r w:rsidRPr="009E4733">
              <w:rPr>
                <w:rFonts w:ascii="Meiryo UI" w:eastAsia="Meiryo UI" w:hAnsi="Meiryo UI" w:hint="eastAsia"/>
                <w:shd w:val="clear" w:color="auto" w:fill="A8D08D" w:themeFill="accent6" w:themeFillTint="99"/>
              </w:rPr>
              <w:t>検討</w:t>
            </w:r>
          </w:p>
          <w:p w14:paraId="27226F24" w14:textId="11742DCE" w:rsidR="007338AF" w:rsidRDefault="00762157" w:rsidP="00050843">
            <w:pPr>
              <w:widowControl/>
              <w:shd w:val="clear" w:color="auto" w:fill="FFFFFF" w:themeFill="background1"/>
              <w:adjustRightInd w:val="0"/>
              <w:snapToGrid w:val="0"/>
              <w:spacing w:before="150" w:after="150"/>
              <w:ind w:firstLineChars="50" w:firstLine="105"/>
              <w:contextualSpacing/>
              <w:jc w:val="left"/>
              <w:outlineLvl w:val="0"/>
              <w:rPr>
                <w:rFonts w:ascii="Meiryo UI" w:eastAsia="Meiryo UI" w:hAnsi="Meiryo UI"/>
              </w:rPr>
            </w:pPr>
            <w:r>
              <w:rPr>
                <w:rFonts w:ascii="Segoe UI Emoji" w:eastAsia="Meiryo UI" w:hAnsi="Segoe UI Emoji" w:cs="Segoe UI Emoji" w:hint="eastAsia"/>
              </w:rPr>
              <w:t>・</w:t>
            </w:r>
            <w:r w:rsidRPr="00762157">
              <w:rPr>
                <w:rFonts w:ascii="Meiryo UI" w:eastAsia="Meiryo UI" w:hAnsi="Meiryo UI"/>
              </w:rPr>
              <w:t>前回会合</w:t>
            </w:r>
            <w:r w:rsidR="003C6402">
              <w:rPr>
                <w:rFonts w:ascii="Meiryo UI" w:eastAsia="Meiryo UI" w:hAnsi="Meiryo UI" w:hint="eastAsia"/>
              </w:rPr>
              <w:t>に</w:t>
            </w:r>
            <w:r w:rsidRPr="00762157">
              <w:rPr>
                <w:rFonts w:ascii="Meiryo UI" w:eastAsia="Meiryo UI" w:hAnsi="Meiryo UI"/>
              </w:rPr>
              <w:t>引き続き</w:t>
            </w:r>
            <w:r w:rsidR="003C6402">
              <w:rPr>
                <w:rFonts w:ascii="Meiryo UI" w:eastAsia="Meiryo UI" w:hAnsi="Meiryo UI" w:hint="eastAsia"/>
              </w:rPr>
              <w:t>具体的な検討項目が議論され、</w:t>
            </w:r>
            <w:r w:rsidRPr="00F368CF">
              <w:rPr>
                <w:rFonts w:ascii="Meiryo UI" w:eastAsia="Meiryo UI" w:hAnsi="Meiryo UI"/>
              </w:rPr>
              <w:t>主要論点に対する対応</w:t>
            </w:r>
            <w:r w:rsidRPr="00762157">
              <w:rPr>
                <w:rFonts w:ascii="Meiryo UI" w:eastAsia="Meiryo UI" w:hAnsi="Meiryo UI"/>
              </w:rPr>
              <w:t>について議論</w:t>
            </w:r>
            <w:r>
              <w:rPr>
                <w:rFonts w:ascii="Meiryo UI" w:eastAsia="Meiryo UI" w:hAnsi="Meiryo UI" w:hint="eastAsia"/>
              </w:rPr>
              <w:t>。</w:t>
            </w:r>
          </w:p>
          <w:p w14:paraId="439C8784" w14:textId="176C2BFA" w:rsidR="006B2414" w:rsidRDefault="006B2414" w:rsidP="00C16954">
            <w:pPr>
              <w:widowControl/>
              <w:shd w:val="clear" w:color="auto" w:fill="FFFFFF" w:themeFill="background1"/>
              <w:adjustRightInd w:val="0"/>
              <w:snapToGrid w:val="0"/>
              <w:spacing w:before="150" w:after="150"/>
              <w:contextualSpacing/>
              <w:jc w:val="left"/>
              <w:outlineLvl w:val="0"/>
              <w:rPr>
                <w:rFonts w:ascii="Meiryo UI" w:eastAsia="Meiryo UI" w:hAnsi="Meiryo UI"/>
              </w:rPr>
            </w:pPr>
            <w:r w:rsidRPr="006B2414">
              <w:rPr>
                <w:rFonts w:ascii="Meiryo UI" w:eastAsia="Meiryo UI" w:hAnsi="Meiryo UI"/>
                <w:noProof/>
              </w:rPr>
              <w:drawing>
                <wp:inline distT="0" distB="0" distL="0" distR="0" wp14:anchorId="2BDFC361" wp14:editId="42572480">
                  <wp:extent cx="5623560" cy="25781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3560" cy="257810"/>
                          </a:xfrm>
                          <a:prstGeom prst="rect">
                            <a:avLst/>
                          </a:prstGeom>
                        </pic:spPr>
                      </pic:pic>
                    </a:graphicData>
                  </a:graphic>
                </wp:inline>
              </w:drawing>
            </w:r>
          </w:p>
          <w:p w14:paraId="2BEFDFC2" w14:textId="2604DF5B" w:rsidR="006B2414" w:rsidRDefault="006B2414" w:rsidP="00C16954">
            <w:pPr>
              <w:widowControl/>
              <w:shd w:val="clear" w:color="auto" w:fill="FFFFFF" w:themeFill="background1"/>
              <w:adjustRightInd w:val="0"/>
              <w:snapToGrid w:val="0"/>
              <w:spacing w:before="150" w:after="150"/>
              <w:contextualSpacing/>
              <w:jc w:val="left"/>
              <w:outlineLvl w:val="0"/>
              <w:rPr>
                <w:rFonts w:ascii="Meiryo UI" w:eastAsia="Meiryo UI" w:hAnsi="Meiryo UI"/>
              </w:rPr>
            </w:pPr>
            <w:r w:rsidRPr="006B2414">
              <w:rPr>
                <w:rFonts w:ascii="Meiryo UI" w:eastAsia="Meiryo UI" w:hAnsi="Meiryo UI"/>
                <w:noProof/>
              </w:rPr>
              <w:drawing>
                <wp:inline distT="0" distB="0" distL="0" distR="0" wp14:anchorId="23F96F44" wp14:editId="62B548AE">
                  <wp:extent cx="5623560" cy="19145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60" cy="1914525"/>
                          </a:xfrm>
                          <a:prstGeom prst="rect">
                            <a:avLst/>
                          </a:prstGeom>
                        </pic:spPr>
                      </pic:pic>
                    </a:graphicData>
                  </a:graphic>
                </wp:inline>
              </w:drawing>
            </w:r>
          </w:p>
          <w:p w14:paraId="2607D9A2" w14:textId="5ED82127" w:rsidR="006B2414" w:rsidRDefault="006B2414" w:rsidP="00C16954">
            <w:pPr>
              <w:widowControl/>
              <w:shd w:val="clear" w:color="auto" w:fill="FFFFFF" w:themeFill="background1"/>
              <w:adjustRightInd w:val="0"/>
              <w:snapToGrid w:val="0"/>
              <w:spacing w:before="150" w:after="150"/>
              <w:contextualSpacing/>
              <w:jc w:val="left"/>
              <w:outlineLvl w:val="0"/>
              <w:rPr>
                <w:rFonts w:ascii="Meiryo UI" w:eastAsia="Meiryo UI" w:hAnsi="Meiryo UI"/>
              </w:rPr>
            </w:pPr>
            <w:r w:rsidRPr="006B2414">
              <w:rPr>
                <w:rFonts w:ascii="Meiryo UI" w:eastAsia="Meiryo UI" w:hAnsi="Meiryo UI"/>
                <w:noProof/>
              </w:rPr>
              <w:drawing>
                <wp:inline distT="0" distB="0" distL="0" distR="0" wp14:anchorId="247CC7E3" wp14:editId="479BD86E">
                  <wp:extent cx="5623560" cy="914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3560" cy="914400"/>
                          </a:xfrm>
                          <a:prstGeom prst="rect">
                            <a:avLst/>
                          </a:prstGeom>
                        </pic:spPr>
                      </pic:pic>
                    </a:graphicData>
                  </a:graphic>
                </wp:inline>
              </w:drawing>
            </w:r>
          </w:p>
          <w:p w14:paraId="4A2C5B70" w14:textId="5119BB54" w:rsidR="006B2414" w:rsidRPr="00762157" w:rsidRDefault="006B2414" w:rsidP="00C16954">
            <w:pPr>
              <w:widowControl/>
              <w:shd w:val="clear" w:color="auto" w:fill="FFFFFF" w:themeFill="background1"/>
              <w:adjustRightInd w:val="0"/>
              <w:snapToGrid w:val="0"/>
              <w:spacing w:before="150" w:after="150"/>
              <w:contextualSpacing/>
              <w:jc w:val="left"/>
              <w:outlineLvl w:val="0"/>
              <w:rPr>
                <w:rFonts w:ascii="Meiryo UI" w:eastAsia="Meiryo UI" w:hAnsi="Meiryo UI"/>
              </w:rPr>
            </w:pPr>
            <w:r w:rsidRPr="006B2414">
              <w:rPr>
                <w:rFonts w:ascii="Meiryo UI" w:eastAsia="Meiryo UI" w:hAnsi="Meiryo UI"/>
                <w:noProof/>
              </w:rPr>
              <w:drawing>
                <wp:inline distT="0" distB="0" distL="0" distR="0" wp14:anchorId="4D1DB195" wp14:editId="1BAFB097">
                  <wp:extent cx="5638800" cy="5810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8800" cy="581025"/>
                          </a:xfrm>
                          <a:prstGeom prst="rect">
                            <a:avLst/>
                          </a:prstGeom>
                        </pic:spPr>
                      </pic:pic>
                    </a:graphicData>
                  </a:graphic>
                </wp:inline>
              </w:drawing>
            </w:r>
          </w:p>
        </w:tc>
      </w:tr>
      <w:tr w:rsidR="005D4EC3" w14:paraId="6A85FD9F" w14:textId="77777777" w:rsidTr="00BB3B11">
        <w:trPr>
          <w:trHeight w:val="255"/>
        </w:trPr>
        <w:tc>
          <w:tcPr>
            <w:tcW w:w="704" w:type="dxa"/>
            <w:shd w:val="clear" w:color="auto" w:fill="E7E6E6" w:themeFill="background2"/>
          </w:tcPr>
          <w:p w14:paraId="62972C20" w14:textId="79250755" w:rsidR="005D4EC3" w:rsidRPr="00A53B93" w:rsidRDefault="005D4EC3" w:rsidP="002E5B52">
            <w:pPr>
              <w:jc w:val="center"/>
              <w:rPr>
                <w:sz w:val="18"/>
                <w:szCs w:val="18"/>
              </w:rPr>
            </w:pPr>
            <w:r w:rsidRPr="00A53B93">
              <w:rPr>
                <w:sz w:val="18"/>
                <w:szCs w:val="18"/>
              </w:rPr>
              <w:t>1</w:t>
            </w:r>
            <w:r>
              <w:rPr>
                <w:rFonts w:hint="eastAsia"/>
                <w:sz w:val="18"/>
                <w:szCs w:val="18"/>
              </w:rPr>
              <w:t>1</w:t>
            </w:r>
            <w:r w:rsidRPr="00A53B93">
              <w:rPr>
                <w:rFonts w:hint="eastAsia"/>
                <w:sz w:val="18"/>
                <w:szCs w:val="18"/>
              </w:rPr>
              <w:t>/</w:t>
            </w:r>
            <w:r>
              <w:rPr>
                <w:sz w:val="18"/>
                <w:szCs w:val="18"/>
              </w:rPr>
              <w:t>30</w:t>
            </w:r>
          </w:p>
        </w:tc>
        <w:tc>
          <w:tcPr>
            <w:tcW w:w="9072" w:type="dxa"/>
            <w:shd w:val="clear" w:color="auto" w:fill="auto"/>
          </w:tcPr>
          <w:p w14:paraId="0B82FD64" w14:textId="2CC35569" w:rsidR="007E1DB9" w:rsidRDefault="002371CE" w:rsidP="00BB3B11">
            <w:pPr>
              <w:widowControl/>
              <w:shd w:val="clear" w:color="auto" w:fill="DEEAF6" w:themeFill="accent5" w:themeFillTint="33"/>
              <w:adjustRightInd w:val="0"/>
              <w:snapToGrid w:val="0"/>
              <w:spacing w:before="150" w:after="150"/>
              <w:contextualSpacing/>
              <w:jc w:val="left"/>
              <w:outlineLvl w:val="0"/>
              <w:rPr>
                <w:rFonts w:ascii="Meiryo UI" w:eastAsia="Meiryo UI" w:hAnsi="Meiryo UI" w:cs="ＭＳ Ｐゴシック"/>
                <w:color w:val="5B9BD5" w:themeColor="accent5"/>
                <w:kern w:val="36"/>
                <w:szCs w:val="21"/>
              </w:rPr>
            </w:pPr>
            <w:hyperlink r:id="rId20" w:history="1">
              <w:r w:rsidR="007E1DB9" w:rsidRPr="007E1DB9">
                <w:rPr>
                  <w:rStyle w:val="a4"/>
                  <w:rFonts w:ascii="Meiryo UI" w:eastAsia="Meiryo UI" w:hAnsi="Meiryo UI" w:cs="ＭＳ Ｐゴシック" w:hint="eastAsia"/>
                  <w:color w:val="5B9BD5" w:themeColor="accent5"/>
                  <w:kern w:val="36"/>
                  <w:szCs w:val="21"/>
                </w:rPr>
                <w:t>第43回 総合資源エネルギー調査会 省エネルギー・新エネルギー分科会 新エネルギー小委員会／電力・ガス事業分科会電力・ガス基本政策小委員会 系統ワーキンググループ</w:t>
              </w:r>
            </w:hyperlink>
          </w:p>
          <w:p w14:paraId="5CB07A81" w14:textId="645165D6" w:rsidR="007E1DB9" w:rsidRPr="007E1DB9" w:rsidRDefault="007E1DB9" w:rsidP="00BB3B11">
            <w:pPr>
              <w:widowControl/>
              <w:shd w:val="clear" w:color="auto" w:fill="DEEAF6" w:themeFill="accent5" w:themeFillTint="33"/>
              <w:adjustRightInd w:val="0"/>
              <w:snapToGrid w:val="0"/>
              <w:spacing w:before="240" w:after="150"/>
              <w:contextualSpacing/>
              <w:outlineLvl w:val="0"/>
              <w:rPr>
                <w:rFonts w:ascii="Meiryo UI" w:eastAsia="Meiryo UI" w:hAnsi="Meiryo UI"/>
                <w:sz w:val="16"/>
                <w:szCs w:val="16"/>
              </w:rPr>
            </w:pPr>
            <w:r w:rsidRPr="00E04D68">
              <w:rPr>
                <w:rFonts w:ascii="Meiryo UI" w:eastAsia="Meiryo UI" w:hAnsi="Meiryo UI" w:cs="ＭＳ Ｐゴシック" w:hint="eastAsia"/>
                <w:color w:val="000000" w:themeColor="text1"/>
                <w:kern w:val="36"/>
                <w:sz w:val="16"/>
                <w:szCs w:val="16"/>
              </w:rPr>
              <w:t>出典：経済産業省ウェブサイト</w:t>
            </w:r>
          </w:p>
          <w:p w14:paraId="7B8AFF48" w14:textId="60A6BA0F" w:rsidR="005D4EC3" w:rsidRPr="007E1DB9" w:rsidRDefault="007E1DB9" w:rsidP="00BB3B11">
            <w:pPr>
              <w:widowControl/>
              <w:shd w:val="clear" w:color="auto" w:fill="DEEAF6" w:themeFill="accent5" w:themeFillTint="33"/>
              <w:adjustRightInd w:val="0"/>
              <w:snapToGrid w:val="0"/>
              <w:spacing w:before="150" w:after="150"/>
              <w:contextualSpacing/>
              <w:jc w:val="left"/>
              <w:outlineLvl w:val="0"/>
              <w:rPr>
                <w:color w:val="000000" w:themeColor="text1"/>
                <w:sz w:val="16"/>
                <w:szCs w:val="16"/>
              </w:rPr>
            </w:pPr>
            <w:r w:rsidRPr="007E1DB9">
              <w:rPr>
                <w:color w:val="000000" w:themeColor="text1"/>
                <w:sz w:val="16"/>
                <w:szCs w:val="16"/>
              </w:rPr>
              <w:t>https://www.meti.go.jp/shingikai/enecho/shoene_shinene/shin_energy/keito_wg/043.html</w:t>
            </w:r>
            <w:r w:rsidRPr="00E04D68">
              <w:rPr>
                <w:rFonts w:ascii="Meiryo UI" w:eastAsia="Meiryo UI" w:hAnsi="Meiryo UI" w:cs="ＭＳ Ｐゴシック" w:hint="eastAsia"/>
                <w:color w:val="000000" w:themeColor="text1"/>
                <w:kern w:val="36"/>
                <w:sz w:val="16"/>
                <w:szCs w:val="16"/>
              </w:rPr>
              <w:t>を基にして作成</w:t>
            </w:r>
          </w:p>
          <w:p w14:paraId="2A188FD7" w14:textId="38352E41" w:rsidR="007E1DB9" w:rsidRDefault="007E1DB9" w:rsidP="00BB3B11">
            <w:pPr>
              <w:widowControl/>
              <w:adjustRightInd w:val="0"/>
              <w:snapToGrid w:val="0"/>
              <w:spacing w:before="150" w:after="150"/>
              <w:contextualSpacing/>
              <w:jc w:val="left"/>
              <w:outlineLvl w:val="0"/>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7E1DB9">
              <w:rPr>
                <w:rFonts w:ascii="Meiryo UI" w:eastAsia="Meiryo UI" w:hAnsi="Meiryo UI"/>
              </w:rPr>
              <w:t>議題：</w:t>
            </w:r>
            <w:r w:rsidR="00D204AB">
              <w:rPr>
                <w:rFonts w:ascii="Meiryo UI" w:eastAsia="Meiryo UI" w:hAnsi="Meiryo UI" w:hint="eastAsia"/>
              </w:rPr>
              <w:t>①</w:t>
            </w:r>
            <w:r w:rsidRPr="00484AE0">
              <w:rPr>
                <w:rFonts w:ascii="Meiryo UI" w:eastAsia="Meiryo UI" w:hAnsi="Meiryo UI"/>
              </w:rPr>
              <w:t>再エネ出力制御の低減に向けた取組</w:t>
            </w:r>
            <w:r w:rsidRPr="007E1DB9">
              <w:rPr>
                <w:rFonts w:ascii="Meiryo UI" w:eastAsia="Meiryo UI" w:hAnsi="Meiryo UI"/>
              </w:rPr>
              <w:t xml:space="preserve">等について </w:t>
            </w:r>
          </w:p>
          <w:p w14:paraId="228275B5" w14:textId="0490F890" w:rsidR="00BF5A8F" w:rsidRPr="00F22438" w:rsidRDefault="00E0519B" w:rsidP="00BB3B11">
            <w:pPr>
              <w:widowControl/>
              <w:adjustRightInd w:val="0"/>
              <w:snapToGrid w:val="0"/>
              <w:spacing w:before="150" w:after="150"/>
              <w:ind w:leftChars="50" w:left="210" w:hangingChars="50" w:hanging="105"/>
              <w:contextualSpacing/>
              <w:jc w:val="left"/>
              <w:outlineLvl w:val="0"/>
              <w:rPr>
                <w:rFonts w:ascii="Meiryo UI" w:eastAsia="Meiryo UI" w:hAnsi="Meiryo UI"/>
              </w:rPr>
            </w:pPr>
            <w:r>
              <w:rPr>
                <w:rFonts w:ascii="Segoe UI Emoji" w:eastAsia="Meiryo UI" w:hAnsi="Segoe UI Emoji" w:cs="Segoe UI Emoji" w:hint="eastAsia"/>
              </w:rPr>
              <w:t>・</w:t>
            </w:r>
            <w:r w:rsidRPr="00F368CF">
              <w:rPr>
                <w:rFonts w:ascii="Meiryo UI" w:eastAsia="Meiryo UI" w:hAnsi="Meiryo UI"/>
              </w:rPr>
              <w:t>出力制御の</w:t>
            </w:r>
            <w:r w:rsidR="00B14560" w:rsidRPr="00F368CF">
              <w:rPr>
                <w:rFonts w:ascii="Meiryo UI" w:eastAsia="Meiryo UI" w:hAnsi="Meiryo UI" w:hint="eastAsia"/>
              </w:rPr>
              <w:t>長期</w:t>
            </w:r>
            <w:r w:rsidRPr="00F368CF">
              <w:rPr>
                <w:rFonts w:ascii="Meiryo UI" w:eastAsia="Meiryo UI" w:hAnsi="Meiryo UI"/>
              </w:rPr>
              <w:t>見通しの算定</w:t>
            </w:r>
            <w:r w:rsidR="00F22438" w:rsidRPr="00F368CF">
              <w:rPr>
                <w:rFonts w:ascii="Meiryo UI" w:eastAsia="Meiryo UI" w:hAnsi="Meiryo UI" w:hint="eastAsia"/>
              </w:rPr>
              <w:t>と、</w:t>
            </w:r>
            <w:r w:rsidR="00BF5A8F" w:rsidRPr="00F368CF">
              <w:rPr>
                <w:rFonts w:ascii="Meiryo UI" w:eastAsia="Meiryo UI" w:hAnsi="Meiryo UI"/>
                <w:color w:val="000000" w:themeColor="text1"/>
              </w:rPr>
              <w:t>23年度の出力制御の見通しについ</w:t>
            </w:r>
            <w:r w:rsidR="00BF5A8F" w:rsidRPr="00CD1DFB">
              <w:rPr>
                <w:rFonts w:ascii="Meiryo UI" w:eastAsia="Meiryo UI" w:hAnsi="Meiryo UI"/>
                <w:color w:val="000000" w:themeColor="text1"/>
              </w:rPr>
              <w:t>て</w:t>
            </w:r>
            <w:r w:rsidR="002E5B52">
              <w:rPr>
                <w:rFonts w:ascii="Meiryo UI" w:eastAsia="Meiryo UI" w:hAnsi="Meiryo UI" w:hint="eastAsia"/>
                <w:color w:val="000000" w:themeColor="text1"/>
              </w:rPr>
              <w:t>議論。</w:t>
            </w:r>
          </w:p>
          <w:p w14:paraId="095C3BD3" w14:textId="53FB7246" w:rsidR="007E1DB9" w:rsidRDefault="007E1DB9" w:rsidP="00BB3B11">
            <w:pPr>
              <w:widowControl/>
              <w:adjustRightInd w:val="0"/>
              <w:snapToGrid w:val="0"/>
              <w:spacing w:before="150" w:after="150"/>
              <w:contextualSpacing/>
              <w:jc w:val="left"/>
              <w:outlineLvl w:val="0"/>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7E1DB9">
              <w:rPr>
                <w:rFonts w:ascii="Meiryo UI" w:eastAsia="Meiryo UI" w:hAnsi="Meiryo UI"/>
              </w:rPr>
              <w:t>議題：</w:t>
            </w:r>
            <w:r w:rsidR="00D204AB">
              <w:rPr>
                <w:rFonts w:ascii="Meiryo UI" w:eastAsia="Meiryo UI" w:hAnsi="Meiryo UI" w:hint="eastAsia"/>
              </w:rPr>
              <w:t>②</w:t>
            </w:r>
            <w:r w:rsidRPr="007E1DB9">
              <w:rPr>
                <w:rFonts w:ascii="Meiryo UI" w:eastAsia="Meiryo UI" w:hAnsi="Meiryo UI"/>
              </w:rPr>
              <w:t xml:space="preserve">系統用蓄電池について </w:t>
            </w:r>
          </w:p>
          <w:p w14:paraId="08E21AD7" w14:textId="1BCD52AA" w:rsidR="00BF5A8F" w:rsidRDefault="005B31EC" w:rsidP="00BB3B11">
            <w:pPr>
              <w:widowControl/>
              <w:adjustRightInd w:val="0"/>
              <w:snapToGrid w:val="0"/>
              <w:spacing w:before="150" w:after="150"/>
              <w:ind w:firstLineChars="50" w:firstLine="105"/>
              <w:contextualSpacing/>
              <w:jc w:val="left"/>
              <w:outlineLvl w:val="0"/>
              <w:rPr>
                <w:rFonts w:ascii="Meiryo UI" w:eastAsia="Meiryo UI" w:hAnsi="Meiryo UI"/>
              </w:rPr>
            </w:pPr>
            <w:r w:rsidRPr="00F368CF">
              <w:rPr>
                <w:rFonts w:ascii="Meiryo UI" w:eastAsia="Meiryo UI" w:hAnsi="Meiryo UI" w:hint="eastAsia"/>
              </w:rPr>
              <w:t>・</w:t>
            </w:r>
            <w:r w:rsidRPr="00F368CF">
              <w:rPr>
                <w:rFonts w:ascii="Meiryo UI" w:eastAsia="Meiryo UI" w:hAnsi="Meiryo UI"/>
              </w:rPr>
              <w:t>系統⽤蓄電池の接続・利⽤の在り⽅に</w:t>
            </w:r>
            <w:r w:rsidRPr="005B31EC">
              <w:rPr>
                <w:rFonts w:ascii="Meiryo UI" w:eastAsia="Meiryo UI" w:hAnsi="Meiryo UI"/>
              </w:rPr>
              <w:t>ついて</w:t>
            </w:r>
            <w:r>
              <w:rPr>
                <w:rFonts w:ascii="Meiryo UI" w:eastAsia="Meiryo UI" w:hAnsi="Meiryo UI" w:hint="eastAsia"/>
              </w:rPr>
              <w:t>議論。</w:t>
            </w:r>
          </w:p>
          <w:p w14:paraId="051737BE" w14:textId="6DBD0902" w:rsidR="007E1DB9" w:rsidRDefault="007E1DB9" w:rsidP="00BB3B11">
            <w:pPr>
              <w:widowControl/>
              <w:adjustRightInd w:val="0"/>
              <w:snapToGrid w:val="0"/>
              <w:spacing w:before="150" w:after="150"/>
              <w:contextualSpacing/>
              <w:jc w:val="left"/>
              <w:outlineLvl w:val="0"/>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7E1DB9">
              <w:rPr>
                <w:rFonts w:ascii="Meiryo UI" w:eastAsia="Meiryo UI" w:hAnsi="Meiryo UI"/>
              </w:rPr>
              <w:t>議題：</w:t>
            </w:r>
            <w:r w:rsidR="00D204AB">
              <w:rPr>
                <w:rFonts w:ascii="Meiryo UI" w:eastAsia="Meiryo UI" w:hAnsi="Meiryo UI" w:hint="eastAsia"/>
              </w:rPr>
              <w:t>③</w:t>
            </w:r>
            <w:r w:rsidRPr="007E1DB9">
              <w:rPr>
                <w:rFonts w:ascii="Meiryo UI" w:eastAsia="Meiryo UI" w:hAnsi="Meiryo UI"/>
              </w:rPr>
              <w:t xml:space="preserve">日本版コネクト＆マネージについて </w:t>
            </w:r>
          </w:p>
          <w:p w14:paraId="2BF56216" w14:textId="489C6F99" w:rsidR="005B31EC" w:rsidRDefault="005B31EC" w:rsidP="00BB3B11">
            <w:pPr>
              <w:widowControl/>
              <w:adjustRightInd w:val="0"/>
              <w:snapToGrid w:val="0"/>
              <w:spacing w:before="150" w:after="150"/>
              <w:ind w:firstLineChars="50" w:firstLine="105"/>
              <w:contextualSpacing/>
              <w:jc w:val="left"/>
              <w:outlineLvl w:val="0"/>
              <w:rPr>
                <w:rFonts w:ascii="Meiryo UI" w:eastAsia="Meiryo UI" w:hAnsi="Meiryo UI"/>
              </w:rPr>
            </w:pPr>
            <w:r>
              <w:rPr>
                <w:rFonts w:ascii="Meiryo UI" w:eastAsia="Meiryo UI" w:hAnsi="Meiryo UI" w:hint="eastAsia"/>
              </w:rPr>
              <w:t>・</w:t>
            </w:r>
            <w:r w:rsidRPr="005B31EC">
              <w:rPr>
                <w:rFonts w:ascii="Meiryo UI" w:eastAsia="Meiryo UI" w:hAnsi="Meiryo UI"/>
              </w:rPr>
              <w:t>日本版コネクト＆マネージにお</w:t>
            </w:r>
            <w:r w:rsidRPr="00F368CF">
              <w:rPr>
                <w:rFonts w:ascii="Meiryo UI" w:eastAsia="Meiryo UI" w:hAnsi="Meiryo UI"/>
              </w:rPr>
              <w:t>けるノンファーム型接続の取組につ</w:t>
            </w:r>
            <w:r w:rsidRPr="005B31EC">
              <w:rPr>
                <w:rFonts w:ascii="Meiryo UI" w:eastAsia="Meiryo UI" w:hAnsi="Meiryo UI"/>
              </w:rPr>
              <w:t>いて</w:t>
            </w:r>
            <w:r>
              <w:rPr>
                <w:rFonts w:ascii="Meiryo UI" w:eastAsia="Meiryo UI" w:hAnsi="Meiryo UI" w:hint="eastAsia"/>
              </w:rPr>
              <w:t>議論。</w:t>
            </w:r>
          </w:p>
          <w:p w14:paraId="409C4918" w14:textId="64024E07" w:rsidR="007E1DB9" w:rsidRDefault="007E1DB9" w:rsidP="00BB3B11">
            <w:pPr>
              <w:widowControl/>
              <w:adjustRightInd w:val="0"/>
              <w:snapToGrid w:val="0"/>
              <w:spacing w:before="150" w:after="150"/>
              <w:contextualSpacing/>
              <w:jc w:val="left"/>
              <w:outlineLvl w:val="0"/>
              <w:rPr>
                <w:rFonts w:ascii="Meiryo UI" w:eastAsia="Meiryo UI" w:hAnsi="Meiryo UI"/>
              </w:rPr>
            </w:pPr>
            <w:r w:rsidRPr="00E04D68">
              <w:rPr>
                <w:rFonts w:ascii="Meiryo UI" w:eastAsia="Meiryo UI" w:hAnsi="Meiryo UI" w:cs="ＭＳ Ｐゴシック" w:hint="eastAsia"/>
                <w:color w:val="000000" w:themeColor="text1"/>
                <w:kern w:val="0"/>
                <w:szCs w:val="21"/>
              </w:rPr>
              <w:t>●</w:t>
            </w:r>
            <w:r w:rsidRPr="007E1DB9">
              <w:rPr>
                <w:rFonts w:ascii="Meiryo UI" w:eastAsia="Meiryo UI" w:hAnsi="Meiryo UI"/>
              </w:rPr>
              <w:t>議題：</w:t>
            </w:r>
            <w:r w:rsidR="00D204AB">
              <w:rPr>
                <w:rFonts w:ascii="Meiryo UI" w:eastAsia="Meiryo UI" w:hAnsi="Meiryo UI" w:hint="eastAsia"/>
              </w:rPr>
              <w:t>④</w:t>
            </w:r>
            <w:r w:rsidRPr="00C235D8">
              <w:rPr>
                <w:rFonts w:ascii="Meiryo UI" w:eastAsia="Meiryo UI" w:hAnsi="Meiryo UI"/>
              </w:rPr>
              <w:t>系統連系に関する各地域の個別課題につい</w:t>
            </w:r>
            <w:r w:rsidR="00DF7B6C">
              <w:rPr>
                <w:rFonts w:ascii="Meiryo UI" w:eastAsia="Meiryo UI" w:hAnsi="Meiryo UI" w:hint="eastAsia"/>
              </w:rPr>
              <w:t>て</w:t>
            </w:r>
          </w:p>
          <w:p w14:paraId="5C84B7A4" w14:textId="72B51F5F" w:rsidR="002E5B52" w:rsidRPr="002E5B52" w:rsidRDefault="002E5B52" w:rsidP="00BB3B11">
            <w:pPr>
              <w:widowControl/>
              <w:adjustRightInd w:val="0"/>
              <w:snapToGrid w:val="0"/>
              <w:spacing w:before="150" w:after="150"/>
              <w:ind w:firstLineChars="50" w:firstLine="105"/>
              <w:contextualSpacing/>
              <w:jc w:val="left"/>
              <w:outlineLvl w:val="0"/>
              <w:rPr>
                <w:rFonts w:ascii="Meiryo UI" w:eastAsia="Meiryo UI" w:hAnsi="Meiryo UI"/>
                <w:color w:val="000000" w:themeColor="text1"/>
              </w:rPr>
            </w:pPr>
            <w:r>
              <w:rPr>
                <w:rFonts w:ascii="Meiryo UI" w:eastAsia="Meiryo UI" w:hAnsi="Meiryo UI" w:hint="eastAsia"/>
              </w:rPr>
              <w:t>・</w:t>
            </w:r>
            <w:r w:rsidRPr="002E5B52">
              <w:rPr>
                <w:rFonts w:ascii="Meiryo UI" w:eastAsia="Meiryo UI" w:hAnsi="Meiryo UI"/>
              </w:rPr>
              <w:t>21年度末の</w:t>
            </w:r>
            <w:r w:rsidRPr="00F368CF">
              <w:rPr>
                <w:rFonts w:ascii="Meiryo UI" w:eastAsia="Meiryo UI" w:hAnsi="Meiryo UI"/>
              </w:rPr>
              <w:t>非FIT低圧敷地分割大量申込みにかかる対応方針</w:t>
            </w:r>
            <w:r w:rsidRPr="002E5B52">
              <w:rPr>
                <w:rFonts w:ascii="Meiryo UI" w:eastAsia="Meiryo UI" w:hAnsi="Meiryo UI"/>
              </w:rPr>
              <w:t>について</w:t>
            </w:r>
            <w:r>
              <w:rPr>
                <w:rFonts w:ascii="Meiryo UI" w:eastAsia="Meiryo UI" w:hAnsi="Meiryo UI" w:hint="eastAsia"/>
                <w:color w:val="000000" w:themeColor="text1"/>
              </w:rPr>
              <w:t>議論。</w:t>
            </w:r>
          </w:p>
        </w:tc>
      </w:tr>
    </w:tbl>
    <w:p w14:paraId="43D015F4" w14:textId="6C4DBD6A" w:rsidR="0085569E" w:rsidRDefault="002A450D" w:rsidP="006D00BA">
      <w:pPr>
        <w:spacing w:before="240"/>
        <w:contextualSpacing/>
        <w:rPr>
          <w:rFonts w:ascii="HGP創英角ｺﾞｼｯｸUB" w:eastAsia="HGP創英角ｺﾞｼｯｸUB" w:hAnsi="HGP創英角ｺﾞｼｯｸUB"/>
          <w:color w:val="000000" w:themeColor="text1"/>
        </w:rPr>
      </w:pPr>
      <w:r w:rsidRPr="005E418C">
        <w:rPr>
          <w:rFonts w:ascii="HGP創英角ｺﾞｼｯｸUB" w:eastAsia="HGP創英角ｺﾞｼｯｸUB" w:hAnsi="HGP創英角ｺﾞｼｯｸUB" w:hint="eastAsia"/>
          <w:color w:val="000000" w:themeColor="text1"/>
        </w:rPr>
        <w:t>※青文字</w:t>
      </w:r>
      <w:r w:rsidR="00DE34AC" w:rsidRPr="005E418C">
        <w:rPr>
          <w:rFonts w:ascii="HGP創英角ｺﾞｼｯｸUB" w:eastAsia="HGP創英角ｺﾞｼｯｸUB" w:hAnsi="HGP創英角ｺﾞｼｯｸUB" w:hint="eastAsia"/>
          <w:color w:val="000000" w:themeColor="text1"/>
        </w:rPr>
        <w:t>部分</w:t>
      </w:r>
      <w:r w:rsidRPr="005E418C">
        <w:rPr>
          <w:rFonts w:ascii="HGP創英角ｺﾞｼｯｸUB" w:eastAsia="HGP創英角ｺﾞｼｯｸUB" w:hAnsi="HGP創英角ｺﾞｼｯｸUB" w:hint="eastAsia"/>
          <w:color w:val="000000" w:themeColor="text1"/>
        </w:rPr>
        <w:t>を</w:t>
      </w:r>
      <w:r w:rsidR="009C2CD7" w:rsidRPr="005E418C">
        <w:rPr>
          <w:rFonts w:ascii="HGP創英角ｺﾞｼｯｸUB" w:eastAsia="HGP創英角ｺﾞｼｯｸUB" w:hAnsi="HGP創英角ｺﾞｼｯｸUB" w:hint="eastAsia"/>
          <w:color w:val="000000" w:themeColor="text1"/>
        </w:rPr>
        <w:t>C</w:t>
      </w:r>
      <w:r w:rsidR="009C2CD7" w:rsidRPr="005E418C">
        <w:rPr>
          <w:rFonts w:ascii="HGP創英角ｺﾞｼｯｸUB" w:eastAsia="HGP創英角ｺﾞｼｯｸUB" w:hAnsi="HGP創英角ｺﾞｼｯｸUB"/>
          <w:color w:val="000000" w:themeColor="text1"/>
        </w:rPr>
        <w:t>trl</w:t>
      </w:r>
      <w:r w:rsidR="009C2CD7" w:rsidRPr="005E418C">
        <w:rPr>
          <w:rFonts w:ascii="HGP創英角ｺﾞｼｯｸUB" w:eastAsia="HGP創英角ｺﾞｼｯｸUB" w:hAnsi="HGP創英角ｺﾞｼｯｸUB" w:hint="eastAsia"/>
          <w:color w:val="000000" w:themeColor="text1"/>
        </w:rPr>
        <w:t>キーを押しながら</w:t>
      </w:r>
      <w:r w:rsidRPr="005E418C">
        <w:rPr>
          <w:rFonts w:ascii="HGP創英角ｺﾞｼｯｸUB" w:eastAsia="HGP創英角ｺﾞｼｯｸUB" w:hAnsi="HGP創英角ｺﾞｼｯｸUB" w:hint="eastAsia"/>
          <w:color w:val="000000" w:themeColor="text1"/>
        </w:rPr>
        <w:t>クリックするとリンクされます</w:t>
      </w:r>
    </w:p>
    <w:p w14:paraId="7D68736E" w14:textId="77777777" w:rsidR="00BB3B11" w:rsidRDefault="00BB3B11" w:rsidP="006D00BA">
      <w:pPr>
        <w:spacing w:before="240"/>
        <w:contextualSpacing/>
        <w:rPr>
          <w:rFonts w:ascii="HGP創英角ｺﾞｼｯｸUB" w:eastAsia="HGP創英角ｺﾞｼｯｸUB" w:hAnsi="HGP創英角ｺﾞｼｯｸUB"/>
          <w:color w:val="000000" w:themeColor="text1"/>
        </w:rPr>
      </w:pPr>
    </w:p>
    <w:p w14:paraId="37CA34BF" w14:textId="77777777" w:rsidR="00BB3B11" w:rsidRDefault="00BB3B11" w:rsidP="00BB3B11">
      <w:pPr>
        <w:spacing w:line="276" w:lineRule="auto"/>
        <w:contextualSpacing/>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lastRenderedPageBreak/>
        <w:t>再エネ等動向調査（R4.</w:t>
      </w:r>
      <w:r>
        <w:rPr>
          <w:rFonts w:ascii="HGP創英角ｺﾞｼｯｸUB" w:eastAsia="HGP創英角ｺﾞｼｯｸUB" w:hAnsi="HGP創英角ｺﾞｼｯｸUB"/>
          <w:sz w:val="24"/>
          <w:szCs w:val="24"/>
        </w:rPr>
        <w:t>11</w:t>
      </w:r>
      <w:r>
        <w:rPr>
          <w:rFonts w:ascii="HGP創英角ｺﾞｼｯｸUB" w:eastAsia="HGP創英角ｺﾞｼｯｸUB" w:hAnsi="HGP創英角ｺﾞｼｯｸUB" w:hint="eastAsia"/>
          <w:sz w:val="24"/>
          <w:szCs w:val="24"/>
        </w:rPr>
        <w:t>）　　トピックス</w:t>
      </w:r>
    </w:p>
    <w:tbl>
      <w:tblPr>
        <w:tblStyle w:val="a3"/>
        <w:tblpPr w:leftFromText="142" w:rightFromText="142" w:vertAnchor="text" w:horzAnchor="margin" w:tblpY="129"/>
        <w:tblW w:w="9918" w:type="dxa"/>
        <w:tblLook w:val="04A0" w:firstRow="1" w:lastRow="0" w:firstColumn="1" w:lastColumn="0" w:noHBand="0" w:noVBand="1"/>
      </w:tblPr>
      <w:tblGrid>
        <w:gridCol w:w="9918"/>
      </w:tblGrid>
      <w:tr w:rsidR="00BB3B11" w14:paraId="741107FF" w14:textId="77777777" w:rsidTr="00BB3B11">
        <w:trPr>
          <w:trHeight w:val="1266"/>
        </w:trPr>
        <w:tc>
          <w:tcPr>
            <w:tcW w:w="99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8C986EB" w14:textId="77777777" w:rsidR="00BB3B11" w:rsidRPr="002D3013" w:rsidRDefault="002371CE" w:rsidP="00BB3B11">
            <w:pPr>
              <w:widowControl/>
              <w:shd w:val="clear" w:color="auto" w:fill="FFF2CC" w:themeFill="accent4" w:themeFillTint="33"/>
              <w:adjustRightInd w:val="0"/>
              <w:snapToGrid w:val="0"/>
              <w:spacing w:before="150" w:after="150"/>
              <w:contextualSpacing/>
              <w:jc w:val="left"/>
              <w:outlineLvl w:val="0"/>
              <w:rPr>
                <w:rFonts w:ascii="Meiryo UI" w:eastAsia="Meiryo UI" w:hAnsi="Meiryo UI" w:cs="ＭＳ Ｐゴシック"/>
                <w:color w:val="5B9BD5" w:themeColor="accent5"/>
                <w:kern w:val="36"/>
                <w:szCs w:val="21"/>
              </w:rPr>
            </w:pPr>
            <w:hyperlink r:id="rId21" w:history="1">
              <w:r w:rsidR="00BB3B11" w:rsidRPr="002D3013">
                <w:rPr>
                  <w:rStyle w:val="a4"/>
                  <w:rFonts w:ascii="Meiryo UI" w:eastAsia="Meiryo UI" w:hAnsi="Meiryo UI" w:cs="ＭＳ Ｐゴシック" w:hint="eastAsia"/>
                  <w:color w:val="5B9BD5" w:themeColor="accent5"/>
                  <w:kern w:val="36"/>
                  <w:szCs w:val="21"/>
                </w:rPr>
                <w:t>第19回 総合資源エネルギー調査会 省エネルギー・新エネルギー分科会 新エネルギー小委員会 バイオマス持続可能性ワーキンググループ</w:t>
              </w:r>
            </w:hyperlink>
          </w:p>
          <w:p w14:paraId="6649D53D" w14:textId="77777777" w:rsidR="00BB3B11" w:rsidRDefault="00BB3B11" w:rsidP="00BB3B11">
            <w:pPr>
              <w:widowControl/>
              <w:adjustRightInd w:val="0"/>
              <w:snapToGrid w:val="0"/>
              <w:spacing w:before="240" w:after="150"/>
              <w:contextualSpacing/>
              <w:outlineLvl w:val="0"/>
              <w:rPr>
                <w:sz w:val="16"/>
                <w:szCs w:val="16"/>
              </w:rPr>
            </w:pPr>
            <w:r w:rsidRPr="00D36FF5">
              <w:rPr>
                <w:rFonts w:ascii="Meiryo UI" w:eastAsia="Meiryo UI" w:hAnsi="Meiryo UI" w:cs="ＭＳ Ｐゴシック" w:hint="eastAsia"/>
                <w:color w:val="000000" w:themeColor="text1"/>
                <w:kern w:val="36"/>
                <w:sz w:val="16"/>
                <w:szCs w:val="16"/>
              </w:rPr>
              <w:t>出典：経済産業省ウェブサイト</w:t>
            </w:r>
          </w:p>
          <w:p w14:paraId="39866658" w14:textId="77777777" w:rsidR="00BB3B11" w:rsidRPr="00F22438" w:rsidRDefault="00BB3B11" w:rsidP="00BB3B11">
            <w:pPr>
              <w:adjustRightInd w:val="0"/>
              <w:snapToGrid w:val="0"/>
              <w:contextualSpacing/>
              <w:rPr>
                <w:rFonts w:eastAsiaTheme="minorHAnsi" w:cs="ＭＳ Ｐゴシック"/>
                <w:color w:val="000000" w:themeColor="text1"/>
                <w:kern w:val="36"/>
                <w:sz w:val="16"/>
                <w:szCs w:val="16"/>
              </w:rPr>
            </w:pPr>
            <w:r w:rsidRPr="002D3013">
              <w:rPr>
                <w:color w:val="000000" w:themeColor="text1"/>
                <w:sz w:val="16"/>
                <w:szCs w:val="16"/>
              </w:rPr>
              <w:t>https://www.meti.go.jp/shingikai/enecho/shoene_shinene/shin_energy/biomass_sus_wg/019.html</w:t>
            </w:r>
            <w:r w:rsidRPr="002D3013">
              <w:rPr>
                <w:rFonts w:eastAsiaTheme="minorHAnsi" w:cs="ＭＳ Ｐゴシック" w:hint="eastAsia"/>
                <w:color w:val="000000" w:themeColor="text1"/>
                <w:kern w:val="36"/>
                <w:sz w:val="16"/>
                <w:szCs w:val="16"/>
              </w:rPr>
              <w:t>を</w:t>
            </w:r>
            <w:r w:rsidRPr="00D36FF5">
              <w:rPr>
                <w:rFonts w:eastAsiaTheme="minorHAnsi" w:cs="ＭＳ Ｐゴシック" w:hint="eastAsia"/>
                <w:color w:val="000000" w:themeColor="text1"/>
                <w:kern w:val="36"/>
                <w:sz w:val="16"/>
                <w:szCs w:val="16"/>
              </w:rPr>
              <w:t>基にして作成</w:t>
            </w:r>
          </w:p>
        </w:tc>
      </w:tr>
      <w:tr w:rsidR="00BB3B11" w14:paraId="0527C445" w14:textId="77777777" w:rsidTr="004A4618">
        <w:trPr>
          <w:trHeight w:val="1266"/>
        </w:trPr>
        <w:tc>
          <w:tcPr>
            <w:tcW w:w="9918" w:type="dxa"/>
            <w:tcBorders>
              <w:top w:val="single" w:sz="4" w:space="0" w:color="auto"/>
              <w:left w:val="single" w:sz="2" w:space="0" w:color="auto"/>
              <w:bottom w:val="single" w:sz="4" w:space="0" w:color="auto"/>
              <w:right w:val="single" w:sz="4" w:space="0" w:color="auto"/>
            </w:tcBorders>
            <w:shd w:val="clear" w:color="auto" w:fill="auto"/>
          </w:tcPr>
          <w:p w14:paraId="4C6CAD29" w14:textId="77777777" w:rsidR="00BB3B11" w:rsidRPr="007A2C2C" w:rsidRDefault="00BB3B11" w:rsidP="00BB3B11">
            <w:pPr>
              <w:rPr>
                <w:rFonts w:ascii="ＭＳ ゴシック" w:eastAsia="ＭＳ ゴシック" w:hAnsi="ＭＳ ゴシック"/>
                <w:u w:val="single"/>
              </w:rPr>
            </w:pPr>
            <w:r w:rsidRPr="007A2C2C">
              <w:rPr>
                <w:rFonts w:ascii="ＭＳ ゴシック" w:eastAsia="ＭＳ ゴシック" w:hAnsi="ＭＳ ゴシック" w:cs="ＭＳ Ｐゴシック" w:hint="eastAsia"/>
                <w:color w:val="000000" w:themeColor="text1"/>
                <w:kern w:val="0"/>
                <w:szCs w:val="21"/>
                <w:u w:val="single"/>
              </w:rPr>
              <w:t>●</w:t>
            </w:r>
            <w:r w:rsidRPr="007A2C2C">
              <w:rPr>
                <w:rFonts w:ascii="ＭＳ ゴシック" w:eastAsia="ＭＳ ゴシック" w:hAnsi="ＭＳ ゴシック"/>
                <w:u w:val="single"/>
              </w:rPr>
              <w:t>議題：①FIT/FIP 制度が求める持続可能性を確認できる第三者認証について</w:t>
            </w:r>
          </w:p>
          <w:p w14:paraId="03F1EEBB" w14:textId="6DA29A6C" w:rsidR="00BB3B11" w:rsidRPr="00BB3B11" w:rsidRDefault="00BB3B11" w:rsidP="00BB3B11">
            <w:pPr>
              <w:ind w:firstLineChars="100" w:firstLine="210"/>
              <w:rPr>
                <w:rFonts w:ascii="Meiryo UI" w:eastAsia="Meiryo UI" w:hAnsi="Meiryo UI"/>
                <w:color w:val="000000" w:themeColor="text1"/>
              </w:rPr>
            </w:pPr>
            <w:r>
              <w:rPr>
                <w:rFonts w:ascii="Meiryo UI" w:eastAsia="Meiryo UI" w:hAnsi="Meiryo UI" w:hint="eastAsia"/>
              </w:rPr>
              <w:t>・</w:t>
            </w:r>
            <w:r w:rsidRPr="00C235D8">
              <w:rPr>
                <w:rFonts w:ascii="Meiryo UI" w:eastAsia="Meiryo UI" w:hAnsi="Meiryo UI"/>
                <w:b/>
                <w:bCs/>
              </w:rPr>
              <w:t>各第三者認証</w:t>
            </w:r>
            <w:r w:rsidRPr="00D26C7F">
              <w:rPr>
                <w:rFonts w:ascii="Meiryo UI" w:eastAsia="Meiryo UI" w:hAnsi="Meiryo UI"/>
              </w:rPr>
              <w:t>に関して、</w:t>
            </w:r>
            <w:r w:rsidRPr="00C235D8">
              <w:rPr>
                <w:rFonts w:ascii="Meiryo UI" w:eastAsia="Meiryo UI" w:hAnsi="Meiryo UI"/>
                <w:b/>
                <w:bCs/>
              </w:rPr>
              <w:t xml:space="preserve"> FIT/FIP制度</w:t>
            </w:r>
            <w:r w:rsidRPr="00C235D8">
              <w:rPr>
                <w:rFonts w:ascii="Meiryo UI" w:eastAsia="Meiryo UI" w:hAnsi="Meiryo UI"/>
              </w:rPr>
              <w:t>が</w:t>
            </w:r>
            <w:r w:rsidRPr="00C235D8">
              <w:rPr>
                <w:rFonts w:ascii="Meiryo UI" w:eastAsia="Meiryo UI" w:hAnsi="Meiryo UI"/>
                <w:b/>
                <w:bCs/>
              </w:rPr>
              <w:t>求める持続可能性基準</w:t>
            </w:r>
            <w:r w:rsidRPr="00C235D8">
              <w:rPr>
                <w:rFonts w:ascii="Meiryo UI" w:eastAsia="Meiryo UI" w:hAnsi="Meiryo UI"/>
                <w:color w:val="000000" w:themeColor="text1"/>
              </w:rPr>
              <w:t>は</w:t>
            </w:r>
            <w:r w:rsidRPr="00180D52">
              <w:rPr>
                <w:rFonts w:ascii="Meiryo UI" w:eastAsia="Meiryo UI" w:hAnsi="Meiryo UI"/>
                <w:b/>
                <w:bCs/>
                <w:color w:val="000000" w:themeColor="text1"/>
              </w:rPr>
              <w:t>以下のとおり。</w:t>
            </w:r>
          </w:p>
          <w:p w14:paraId="73603CF3" w14:textId="77777777" w:rsidR="00BB3B11" w:rsidRPr="00180D52" w:rsidRDefault="00BB3B11" w:rsidP="00BB3B11">
            <w:pPr>
              <w:rPr>
                <w:rFonts w:ascii="Meiryo UI" w:eastAsia="Meiryo UI" w:hAnsi="Meiryo UI"/>
                <w:b/>
                <w:bCs/>
              </w:rPr>
            </w:pPr>
            <w:r w:rsidRPr="00180D52">
              <w:rPr>
                <w:rFonts w:ascii="Meiryo UI" w:eastAsia="Meiryo UI" w:hAnsi="Meiryo UI"/>
                <w:b/>
                <w:bCs/>
                <w:noProof/>
              </w:rPr>
              <w:drawing>
                <wp:inline distT="0" distB="0" distL="0" distR="0" wp14:anchorId="61A146B5" wp14:editId="6C9B1303">
                  <wp:extent cx="6130925" cy="3900735"/>
                  <wp:effectExtent l="0" t="0" r="3175" b="5080"/>
                  <wp:docPr id="1"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10;&#10;中程度の精度で自動的に生成された説明"/>
                          <pic:cNvPicPr/>
                        </pic:nvPicPr>
                        <pic:blipFill>
                          <a:blip r:embed="rId22"/>
                          <a:stretch>
                            <a:fillRect/>
                          </a:stretch>
                        </pic:blipFill>
                        <pic:spPr>
                          <a:xfrm>
                            <a:off x="0" y="0"/>
                            <a:ext cx="6226560" cy="3961582"/>
                          </a:xfrm>
                          <a:prstGeom prst="rect">
                            <a:avLst/>
                          </a:prstGeom>
                        </pic:spPr>
                      </pic:pic>
                    </a:graphicData>
                  </a:graphic>
                </wp:inline>
              </w:drawing>
            </w:r>
          </w:p>
          <w:p w14:paraId="4E0F3171" w14:textId="77777777" w:rsidR="00BB3B11" w:rsidRPr="007A2C2C" w:rsidRDefault="00BB3B11" w:rsidP="00BB3B11">
            <w:pPr>
              <w:rPr>
                <w:rFonts w:ascii="ＭＳ ゴシック" w:eastAsia="ＭＳ ゴシック" w:hAnsi="ＭＳ ゴシック"/>
                <w:u w:val="single"/>
              </w:rPr>
            </w:pPr>
            <w:r w:rsidRPr="007A2C2C">
              <w:rPr>
                <w:rFonts w:ascii="ＭＳ ゴシック" w:eastAsia="ＭＳ ゴシック" w:hAnsi="ＭＳ ゴシック" w:cs="ＭＳ Ｐゴシック" w:hint="eastAsia"/>
                <w:color w:val="000000" w:themeColor="text1"/>
                <w:kern w:val="0"/>
                <w:szCs w:val="21"/>
                <w:u w:val="single"/>
              </w:rPr>
              <w:t>●</w:t>
            </w:r>
            <w:r w:rsidRPr="007A2C2C">
              <w:rPr>
                <w:rFonts w:ascii="ＭＳ ゴシック" w:eastAsia="ＭＳ ゴシック" w:hAnsi="ＭＳ ゴシック"/>
                <w:u w:val="single"/>
              </w:rPr>
              <w:t>議題：②</w:t>
            </w:r>
            <w:r w:rsidRPr="007A2C2C">
              <w:rPr>
                <w:rFonts w:ascii="ＭＳ ゴシック" w:eastAsia="ＭＳ ゴシック" w:hAnsi="ＭＳ ゴシック"/>
                <w:u w:val="single"/>
                <w:shd w:val="clear" w:color="auto" w:fill="E2EFD9" w:themeFill="accent6" w:themeFillTint="33"/>
              </w:rPr>
              <w:t xml:space="preserve">バイオマス燃料のライフサイクル </w:t>
            </w:r>
            <w:r w:rsidRPr="007A2C2C">
              <w:rPr>
                <w:rFonts w:ascii="ＭＳ ゴシック" w:eastAsia="ＭＳ ゴシック" w:hAnsi="ＭＳ ゴシック"/>
                <w:u w:val="single"/>
              </w:rPr>
              <w:t xml:space="preserve">GHG 既定値について </w:t>
            </w:r>
          </w:p>
          <w:p w14:paraId="37E88F26" w14:textId="77777777" w:rsidR="00BB3B11" w:rsidRDefault="00BB3B11" w:rsidP="00BB3B11">
            <w:pPr>
              <w:ind w:firstLineChars="100" w:firstLine="210"/>
              <w:rPr>
                <w:rFonts w:ascii="Meiryo UI" w:eastAsia="Meiryo UI" w:hAnsi="Meiryo UI"/>
              </w:rPr>
            </w:pPr>
            <w:r w:rsidRPr="00B527F4">
              <w:rPr>
                <w:rFonts w:ascii="Meiryo UI" w:eastAsia="Meiryo UI" w:hAnsi="Meiryo UI" w:cs="Segoe UI Emoji" w:hint="eastAsia"/>
              </w:rPr>
              <w:t>・</w:t>
            </w:r>
            <w:r w:rsidRPr="008322E0">
              <w:rPr>
                <w:rFonts w:ascii="Meiryo UI" w:eastAsia="Meiryo UI" w:hAnsi="Meiryo UI"/>
                <w:shd w:val="clear" w:color="auto" w:fill="FBE4D5" w:themeFill="accent2" w:themeFillTint="33"/>
              </w:rPr>
              <w:t>農産物の収穫に生じるバイオマス</w:t>
            </w:r>
            <w:r w:rsidRPr="00D26C7F">
              <w:rPr>
                <w:rFonts w:ascii="Meiryo UI" w:eastAsia="Meiryo UI" w:hAnsi="Meiryo UI"/>
              </w:rPr>
              <w:t>及び</w:t>
            </w:r>
            <w:r w:rsidRPr="008322E0">
              <w:rPr>
                <w:rFonts w:ascii="Meiryo UI" w:eastAsia="Meiryo UI" w:hAnsi="Meiryo UI"/>
                <w:shd w:val="clear" w:color="auto" w:fill="FBE4D5" w:themeFill="accent2" w:themeFillTint="33"/>
              </w:rPr>
              <w:t>輸入木質バイオマス</w:t>
            </w:r>
            <w:r w:rsidRPr="00D26C7F">
              <w:rPr>
                <w:rFonts w:ascii="Meiryo UI" w:eastAsia="Meiryo UI" w:hAnsi="Meiryo UI"/>
              </w:rPr>
              <w:t>について、第</w:t>
            </w:r>
            <w:r>
              <w:rPr>
                <w:rFonts w:ascii="Meiryo UI" w:eastAsia="Meiryo UI" w:hAnsi="Meiryo UI" w:hint="eastAsia"/>
              </w:rPr>
              <w:t>1</w:t>
            </w:r>
            <w:r>
              <w:rPr>
                <w:rFonts w:ascii="Meiryo UI" w:eastAsia="Meiryo UI" w:hAnsi="Meiryo UI"/>
              </w:rPr>
              <w:t>7</w:t>
            </w:r>
            <w:r w:rsidRPr="00D26C7F">
              <w:rPr>
                <w:rFonts w:ascii="Meiryo UI" w:eastAsia="Meiryo UI" w:hAnsi="Meiryo UI"/>
              </w:rPr>
              <w:t>回WGにて既定値区分を議論</w:t>
            </w:r>
            <w:r>
              <w:rPr>
                <w:rFonts w:ascii="Meiryo UI" w:eastAsia="Meiryo UI" w:hAnsi="Meiryo UI" w:hint="eastAsia"/>
              </w:rPr>
              <w:t>。</w:t>
            </w:r>
          </w:p>
          <w:p w14:paraId="6FC86923" w14:textId="77777777" w:rsidR="00BB3B11" w:rsidRDefault="00BB3B11" w:rsidP="00BB3B11">
            <w:pPr>
              <w:ind w:firstLineChars="150" w:firstLine="315"/>
              <w:rPr>
                <w:rFonts w:ascii="Meiryo UI" w:eastAsia="Meiryo UI" w:hAnsi="Meiryo UI"/>
              </w:rPr>
            </w:pPr>
            <w:r w:rsidRPr="00D26C7F">
              <w:rPr>
                <w:rFonts w:ascii="Meiryo UI" w:eastAsia="Meiryo UI" w:hAnsi="Meiryo UI"/>
              </w:rPr>
              <w:t>第18回WGにて、既存認証スキームからライフサイクルGHGの確認方法に関するヒアリングを行った。</w:t>
            </w:r>
            <w:r w:rsidRPr="008322E0">
              <w:rPr>
                <w:rFonts w:ascii="Meiryo UI" w:eastAsia="Meiryo UI" w:hAnsi="Meiryo UI"/>
                <w:shd w:val="clear" w:color="auto" w:fill="FBE4D5" w:themeFill="accent2" w:themeFillTint="33"/>
              </w:rPr>
              <w:t>国内木質</w:t>
            </w:r>
          </w:p>
          <w:p w14:paraId="767656BA" w14:textId="77777777" w:rsidR="00BB3B11" w:rsidRDefault="00BB3B11" w:rsidP="00BB3B11">
            <w:pPr>
              <w:ind w:firstLineChars="150" w:firstLine="315"/>
              <w:rPr>
                <w:rFonts w:ascii="Meiryo UI" w:eastAsia="Meiryo UI" w:hAnsi="Meiryo UI"/>
                <w:b/>
                <w:bCs/>
              </w:rPr>
            </w:pPr>
            <w:r w:rsidRPr="008322E0">
              <w:rPr>
                <w:rFonts w:ascii="Meiryo UI" w:eastAsia="Meiryo UI" w:hAnsi="Meiryo UI"/>
                <w:shd w:val="clear" w:color="auto" w:fill="FBE4D5" w:themeFill="accent2" w:themeFillTint="33"/>
              </w:rPr>
              <w:t>バイオマス</w:t>
            </w:r>
            <w:r w:rsidRPr="00D26C7F">
              <w:rPr>
                <w:rFonts w:ascii="Meiryo UI" w:eastAsia="Meiryo UI" w:hAnsi="Meiryo UI"/>
              </w:rPr>
              <w:t>については、第18回WGにて、</w:t>
            </w:r>
            <w:r w:rsidRPr="008322E0">
              <w:rPr>
                <w:rFonts w:ascii="Meiryo UI" w:eastAsia="Meiryo UI" w:hAnsi="Meiryo UI"/>
                <w:b/>
                <w:bCs/>
              </w:rPr>
              <w:t>ライフサイクルGHG</w:t>
            </w:r>
            <w:r w:rsidRPr="00C235D8">
              <w:rPr>
                <w:rFonts w:ascii="Meiryo UI" w:eastAsia="Meiryo UI" w:hAnsi="Meiryo UI"/>
              </w:rPr>
              <w:t>の</w:t>
            </w:r>
            <w:r w:rsidRPr="008322E0">
              <w:rPr>
                <w:rFonts w:ascii="Meiryo UI" w:eastAsia="Meiryo UI" w:hAnsi="Meiryo UI"/>
                <w:b/>
                <w:bCs/>
              </w:rPr>
              <w:t>確認方法</w:t>
            </w:r>
            <w:r w:rsidRPr="00F368CF">
              <w:rPr>
                <w:rFonts w:ascii="Meiryo UI" w:eastAsia="Meiryo UI" w:hAnsi="Meiryo UI"/>
                <w:b/>
                <w:bCs/>
              </w:rPr>
              <w:t>に関して</w:t>
            </w:r>
            <w:r w:rsidRPr="008322E0">
              <w:rPr>
                <w:rFonts w:ascii="Meiryo UI" w:eastAsia="Meiryo UI" w:hAnsi="Meiryo UI"/>
                <w:b/>
                <w:bCs/>
              </w:rPr>
              <w:t>FIT/FIP制度において現</w:t>
            </w:r>
          </w:p>
          <w:p w14:paraId="34EA16E1" w14:textId="77777777" w:rsidR="00BB3B11" w:rsidRDefault="00BB3B11" w:rsidP="00BB3B11">
            <w:pPr>
              <w:ind w:firstLineChars="150" w:firstLine="315"/>
              <w:rPr>
                <w:rFonts w:ascii="Meiryo UI" w:eastAsia="Meiryo UI" w:hAnsi="Meiryo UI"/>
              </w:rPr>
            </w:pPr>
            <w:r w:rsidRPr="00F368CF">
              <w:rPr>
                <w:rFonts w:ascii="Meiryo UI" w:eastAsia="Meiryo UI" w:hAnsi="Meiryo UI"/>
                <w:b/>
                <w:bCs/>
              </w:rPr>
              <w:t>状運用されて</w:t>
            </w:r>
            <w:r w:rsidRPr="00F368CF">
              <w:rPr>
                <w:rFonts w:ascii="Meiryo UI" w:eastAsia="Meiryo UI" w:hAnsi="Meiryo UI" w:hint="eastAsia"/>
                <w:b/>
                <w:bCs/>
              </w:rPr>
              <w:t>い</w:t>
            </w:r>
            <w:r w:rsidRPr="00F368CF">
              <w:rPr>
                <w:rFonts w:ascii="Meiryo UI" w:eastAsia="Meiryo UI" w:hAnsi="Meiryo UI"/>
                <w:b/>
                <w:bCs/>
              </w:rPr>
              <w:t>るサプライチェーン上の情報を収集・把握する仕組みを参考とし必要に応じ</w:t>
            </w:r>
            <w:r w:rsidRPr="008322E0">
              <w:rPr>
                <w:rFonts w:ascii="Meiryo UI" w:eastAsia="Meiryo UI" w:hAnsi="Meiryo UI"/>
                <w:b/>
                <w:bCs/>
              </w:rPr>
              <w:t>改良・強化</w:t>
            </w:r>
            <w:r w:rsidRPr="008322E0">
              <w:rPr>
                <w:rFonts w:ascii="Meiryo UI" w:eastAsia="Meiryo UI" w:hAnsi="Meiryo UI" w:hint="eastAsia"/>
                <w:b/>
                <w:bCs/>
              </w:rPr>
              <w:t>、</w:t>
            </w:r>
            <w:r w:rsidRPr="008322E0">
              <w:rPr>
                <w:rFonts w:ascii="Meiryo UI" w:eastAsia="Meiryo UI" w:hAnsi="Meiryo UI"/>
                <w:b/>
                <w:bCs/>
              </w:rPr>
              <w:t>検討</w:t>
            </w:r>
            <w:r w:rsidRPr="00D26C7F">
              <w:rPr>
                <w:rFonts w:ascii="Meiryo UI" w:eastAsia="Meiryo UI" w:hAnsi="Meiryo UI"/>
              </w:rPr>
              <w:t>す</w:t>
            </w:r>
          </w:p>
          <w:p w14:paraId="4875F62A" w14:textId="77777777" w:rsidR="002371CE" w:rsidRDefault="00BB3B11" w:rsidP="002371CE">
            <w:pPr>
              <w:ind w:firstLineChars="100" w:firstLine="210"/>
              <w:rPr>
                <w:rFonts w:ascii="Meiryo UI" w:eastAsia="Meiryo UI" w:hAnsi="Meiryo UI"/>
              </w:rPr>
            </w:pPr>
            <w:r w:rsidRPr="00D26C7F">
              <w:rPr>
                <w:rFonts w:ascii="Meiryo UI" w:eastAsia="Meiryo UI" w:hAnsi="Meiryo UI"/>
              </w:rPr>
              <w:t>ることで</w:t>
            </w:r>
            <w:r w:rsidRPr="008322E0">
              <w:rPr>
                <w:rFonts w:ascii="Meiryo UI" w:eastAsia="Meiryo UI" w:hAnsi="Meiryo UI"/>
                <w:b/>
                <w:bCs/>
              </w:rPr>
              <w:t>確認スキーム</w:t>
            </w:r>
            <w:r w:rsidRPr="00C235D8">
              <w:rPr>
                <w:rFonts w:ascii="Meiryo UI" w:eastAsia="Meiryo UI" w:hAnsi="Meiryo UI"/>
              </w:rPr>
              <w:t>の</w:t>
            </w:r>
            <w:r w:rsidRPr="008322E0">
              <w:rPr>
                <w:rFonts w:ascii="Meiryo UI" w:eastAsia="Meiryo UI" w:hAnsi="Meiryo UI"/>
                <w:b/>
                <w:bCs/>
              </w:rPr>
              <w:t>構築</w:t>
            </w:r>
            <w:r w:rsidRPr="00D26C7F">
              <w:rPr>
                <w:rFonts w:ascii="Meiryo UI" w:eastAsia="Meiryo UI" w:hAnsi="Meiryo UI"/>
              </w:rPr>
              <w:t xml:space="preserve">を目指す。 </w:t>
            </w:r>
          </w:p>
          <w:p w14:paraId="587643BB" w14:textId="0C342B83" w:rsidR="002371CE" w:rsidRDefault="002371CE" w:rsidP="002371CE">
            <w:pPr>
              <w:ind w:firstLineChars="100" w:firstLine="210"/>
              <w:rPr>
                <w:rFonts w:ascii="Meiryo UI" w:eastAsia="Meiryo UI" w:hAnsi="Meiryo UI"/>
              </w:rPr>
            </w:pPr>
            <w:r>
              <w:rPr>
                <w:rFonts w:ascii="Segoe UI Emoji" w:eastAsia="Meiryo UI" w:hAnsi="Segoe UI Emoji" w:cs="Segoe UI Emoji" w:hint="eastAsia"/>
              </w:rPr>
              <w:t>・</w:t>
            </w:r>
            <w:r w:rsidRPr="00D26C7F">
              <w:rPr>
                <w:rFonts w:ascii="Meiryo UI" w:eastAsia="Meiryo UI" w:hAnsi="Meiryo UI"/>
              </w:rPr>
              <w:t>上記も踏まえ検討・算出したライフサイクルGHGの既定値</w:t>
            </w:r>
            <w:r>
              <w:rPr>
                <w:rFonts w:ascii="Meiryo UI" w:eastAsia="Meiryo UI" w:hAnsi="Meiryo UI" w:hint="eastAsia"/>
              </w:rPr>
              <w:t>(</w:t>
            </w:r>
            <w:r w:rsidRPr="00D26C7F">
              <w:rPr>
                <w:rFonts w:ascii="Meiryo UI" w:eastAsia="Meiryo UI" w:hAnsi="Meiryo UI"/>
              </w:rPr>
              <w:t>案</w:t>
            </w:r>
            <w:r>
              <w:rPr>
                <w:rFonts w:ascii="Meiryo UI" w:eastAsia="Meiryo UI" w:hAnsi="Meiryo UI" w:hint="eastAsia"/>
              </w:rPr>
              <w:t>)</w:t>
            </w:r>
            <w:r w:rsidRPr="00D26C7F">
              <w:rPr>
                <w:rFonts w:ascii="Meiryo UI" w:eastAsia="Meiryo UI" w:hAnsi="Meiryo UI"/>
              </w:rPr>
              <w:t>について議論。 既定値</w:t>
            </w:r>
            <w:r>
              <w:rPr>
                <w:rFonts w:ascii="Meiryo UI" w:eastAsia="Meiryo UI" w:hAnsi="Meiryo UI" w:hint="eastAsia"/>
              </w:rPr>
              <w:t>(</w:t>
            </w:r>
            <w:r w:rsidRPr="00D26C7F">
              <w:rPr>
                <w:rFonts w:ascii="Meiryo UI" w:eastAsia="Meiryo UI" w:hAnsi="Meiryo UI"/>
              </w:rPr>
              <w:t>案</w:t>
            </w:r>
            <w:r>
              <w:rPr>
                <w:rFonts w:ascii="Meiryo UI" w:eastAsia="Meiryo UI" w:hAnsi="Meiryo UI" w:hint="eastAsia"/>
              </w:rPr>
              <w:t>)</w:t>
            </w:r>
            <w:r w:rsidRPr="00D26C7F">
              <w:rPr>
                <w:rFonts w:ascii="Meiryo UI" w:eastAsia="Meiryo UI" w:hAnsi="Meiryo UI"/>
              </w:rPr>
              <w:t>の詳細な算出過程に</w:t>
            </w:r>
          </w:p>
          <w:p w14:paraId="4C113C2B" w14:textId="77777777" w:rsidR="002371CE" w:rsidRDefault="002371CE" w:rsidP="002371CE">
            <w:pPr>
              <w:ind w:firstLineChars="150" w:firstLine="315"/>
              <w:rPr>
                <w:rFonts w:ascii="Meiryo UI" w:eastAsia="Meiryo UI" w:hAnsi="Meiryo UI"/>
              </w:rPr>
            </w:pPr>
            <w:r w:rsidRPr="00D26C7F">
              <w:rPr>
                <w:rFonts w:ascii="Meiryo UI" w:eastAsia="Meiryo UI" w:hAnsi="Meiryo UI"/>
              </w:rPr>
              <w:t>ついては、参考資料に記している。 なお、既定値については、参考資料とともに、パブリックコメントに付した上で確定</w:t>
            </w:r>
          </w:p>
          <w:p w14:paraId="4C6BB949" w14:textId="1FCF2004" w:rsidR="00BB3B11" w:rsidRPr="002371CE" w:rsidRDefault="002371CE" w:rsidP="002371CE">
            <w:pPr>
              <w:ind w:firstLineChars="150" w:firstLine="315"/>
              <w:rPr>
                <w:rStyle w:val="a4"/>
                <w:rFonts w:ascii="Meiryo UI" w:eastAsia="Meiryo UI" w:hAnsi="Meiryo UI" w:hint="eastAsia"/>
                <w:color w:val="auto"/>
                <w:u w:val="none"/>
              </w:rPr>
            </w:pPr>
            <w:r w:rsidRPr="00D26C7F">
              <w:rPr>
                <w:rFonts w:ascii="Meiryo UI" w:eastAsia="Meiryo UI" w:hAnsi="Meiryo UI"/>
              </w:rPr>
              <w:t>することとしてはどうか</w:t>
            </w:r>
            <w:r>
              <w:rPr>
                <w:rFonts w:ascii="Meiryo UI" w:eastAsia="Meiryo UI" w:hAnsi="Meiryo UI" w:hint="eastAsia"/>
              </w:rPr>
              <w:t>。</w:t>
            </w:r>
            <w:r>
              <w:rPr>
                <w:rFonts w:ascii="Meiryo UI" w:eastAsia="Meiryo UI" w:hAnsi="Meiryo UI" w:hint="eastAsia"/>
              </w:rPr>
              <w:t xml:space="preserve">　　　</w:t>
            </w:r>
            <w:r w:rsidRPr="002371CE">
              <w:rPr>
                <w:rFonts w:ascii="Meiryo UI" w:eastAsia="Meiryo UI" w:hAnsi="Meiryo UI" w:hint="eastAsia"/>
                <w:sz w:val="14"/>
                <w:szCs w:val="16"/>
              </w:rPr>
              <w:t>参考:</w:t>
            </w:r>
            <w:hyperlink r:id="rId23" w:history="1">
              <w:r w:rsidRPr="002371CE">
                <w:rPr>
                  <w:rStyle w:val="a4"/>
                  <w:rFonts w:ascii="Meiryo UI" w:eastAsia="Meiryo UI" w:hAnsi="Meiryo UI"/>
                  <w:color w:val="5B9BD5" w:themeColor="accent5"/>
                  <w:sz w:val="14"/>
                  <w:szCs w:val="16"/>
                </w:rPr>
                <w:t>FIT/FIP 制度におけるバイオマス燃料のライフサイクル GHG 排 出量の既定値について（案）</w:t>
              </w:r>
            </w:hyperlink>
          </w:p>
          <w:p w14:paraId="5BB00547" w14:textId="77777777" w:rsidR="00BB3B11" w:rsidRPr="00370FA1" w:rsidRDefault="00BB3B11" w:rsidP="00BB3B11">
            <w:pPr>
              <w:rPr>
                <w:rFonts w:ascii="Meiryo UI" w:eastAsia="Meiryo UI" w:hAnsi="Meiryo UI"/>
                <w:color w:val="5B9BD5" w:themeColor="accent5"/>
                <w:u w:val="single"/>
              </w:rPr>
            </w:pPr>
          </w:p>
          <w:p w14:paraId="1BE9A579" w14:textId="6CC83C58" w:rsidR="00BB3B11" w:rsidRPr="007A2C2C" w:rsidRDefault="00BB3B11" w:rsidP="00B76B83">
            <w:pPr>
              <w:rPr>
                <w:rFonts w:ascii="ＭＳ ゴシック" w:eastAsia="ＭＳ ゴシック" w:hAnsi="ＭＳ ゴシック"/>
                <w:u w:val="single"/>
              </w:rPr>
            </w:pPr>
            <w:r w:rsidRPr="007A2C2C">
              <w:rPr>
                <w:rFonts w:ascii="ＭＳ ゴシック" w:eastAsia="ＭＳ ゴシック" w:hAnsi="ＭＳ ゴシック" w:cs="ＭＳ Ｐゴシック" w:hint="eastAsia"/>
                <w:color w:val="000000" w:themeColor="text1"/>
                <w:kern w:val="0"/>
                <w:szCs w:val="21"/>
                <w:u w:val="single"/>
              </w:rPr>
              <w:t>●</w:t>
            </w:r>
            <w:r w:rsidRPr="007A2C2C">
              <w:rPr>
                <w:rFonts w:ascii="ＭＳ ゴシック" w:eastAsia="ＭＳ ゴシック" w:hAnsi="ＭＳ ゴシック"/>
                <w:u w:val="single"/>
              </w:rPr>
              <w:t>議題：③</w:t>
            </w:r>
            <w:r w:rsidRPr="007A2C2C">
              <w:rPr>
                <w:rFonts w:ascii="ＭＳ ゴシック" w:eastAsia="ＭＳ ゴシック" w:hAnsi="ＭＳ ゴシック"/>
                <w:u w:val="single"/>
                <w:shd w:val="clear" w:color="auto" w:fill="E2EFD9" w:themeFill="accent6" w:themeFillTint="33"/>
              </w:rPr>
              <w:t>木質バイオマス証明ガイドライン</w:t>
            </w:r>
            <w:r w:rsidRPr="007A2C2C">
              <w:rPr>
                <w:rFonts w:ascii="ＭＳ ゴシック" w:eastAsia="ＭＳ ゴシック" w:hAnsi="ＭＳ ゴシック"/>
                <w:u w:val="single"/>
              </w:rPr>
              <w:t>について</w:t>
            </w:r>
          </w:p>
          <w:p w14:paraId="0FE442F6" w14:textId="77777777" w:rsidR="00BB3B11" w:rsidRPr="00F368CF" w:rsidRDefault="00BB3B11" w:rsidP="00BB3B11">
            <w:pPr>
              <w:shd w:val="clear" w:color="auto" w:fill="E2EFD9" w:themeFill="accent6" w:themeFillTint="33"/>
              <w:ind w:firstLineChars="150" w:firstLine="315"/>
              <w:rPr>
                <w:rFonts w:ascii="Meiryo UI" w:eastAsia="Meiryo UI" w:hAnsi="Meiryo UI"/>
                <w:b/>
                <w:bCs/>
                <w:color w:val="000000" w:themeColor="text1"/>
              </w:rPr>
            </w:pPr>
            <w:r w:rsidRPr="00F368CF">
              <w:rPr>
                <w:rFonts w:ascii="Meiryo UI" w:eastAsia="Meiryo UI" w:hAnsi="Meiryo UI" w:hint="eastAsia"/>
                <w:color w:val="000000" w:themeColor="text1"/>
                <w:shd w:val="clear" w:color="auto" w:fill="E2EFD9" w:themeFill="accent6" w:themeFillTint="33"/>
              </w:rPr>
              <w:t>◆</w:t>
            </w:r>
            <w:r w:rsidRPr="00F368CF">
              <w:rPr>
                <w:rFonts w:ascii="Meiryo UI" w:eastAsia="Meiryo UI" w:hAnsi="Meiryo UI"/>
                <w:color w:val="000000" w:themeColor="text1"/>
                <w:shd w:val="clear" w:color="auto" w:fill="FBE4D5" w:themeFill="accent2" w:themeFillTint="33"/>
              </w:rPr>
              <w:t>FIT/FIPにおける木質バイオマス</w:t>
            </w:r>
            <w:r w:rsidRPr="00F368CF">
              <w:rPr>
                <w:rFonts w:ascii="Meiryo UI" w:eastAsia="Meiryo UI" w:hAnsi="Meiryo UI"/>
                <w:color w:val="000000" w:themeColor="text1"/>
                <w:shd w:val="clear" w:color="auto" w:fill="E2EFD9" w:themeFill="accent6" w:themeFillTint="33"/>
              </w:rPr>
              <w:t>について</w:t>
            </w:r>
            <w:r w:rsidRPr="00776B6C">
              <w:rPr>
                <w:rFonts w:ascii="Meiryo UI" w:eastAsia="Meiryo UI" w:hAnsi="Meiryo UI"/>
                <w:color w:val="000000" w:themeColor="text1"/>
              </w:rPr>
              <w:t>、</w:t>
            </w:r>
            <w:r w:rsidRPr="00F368CF">
              <w:rPr>
                <w:rFonts w:ascii="Meiryo UI" w:eastAsia="Meiryo UI" w:hAnsi="Meiryo UI"/>
                <w:b/>
                <w:bCs/>
                <w:color w:val="000000" w:themeColor="text1"/>
              </w:rPr>
              <w:t>由来に応じ間伐材等由来の木質バイオマス、一般木質バイオマス</w:t>
            </w:r>
            <w:r w:rsidRPr="00F368CF">
              <w:rPr>
                <w:rFonts w:ascii="Meiryo UI" w:eastAsia="Meiryo UI" w:hAnsi="Meiryo UI" w:hint="eastAsia"/>
                <w:b/>
                <w:bCs/>
                <w:color w:val="000000" w:themeColor="text1"/>
              </w:rPr>
              <w:t xml:space="preserve"> </w:t>
            </w:r>
          </w:p>
          <w:p w14:paraId="0D6F87B9" w14:textId="780995B1" w:rsidR="00BB3B11" w:rsidRDefault="00BB3B11" w:rsidP="004A4618">
            <w:pPr>
              <w:ind w:firstLineChars="250" w:firstLine="525"/>
              <w:rPr>
                <w:rFonts w:ascii="Meiryo UI" w:eastAsia="Meiryo UI" w:hAnsi="Meiryo UI"/>
                <w:color w:val="000000" w:themeColor="text1"/>
              </w:rPr>
            </w:pPr>
            <w:r w:rsidRPr="00F368CF">
              <w:rPr>
                <w:rFonts w:ascii="Meiryo UI" w:eastAsia="Meiryo UI" w:hAnsi="Meiryo UI"/>
                <w:b/>
                <w:bCs/>
                <w:color w:val="000000" w:themeColor="text1"/>
              </w:rPr>
              <w:t>建設資材廃棄物に区分し、</w:t>
            </w:r>
            <w:r w:rsidRPr="000E2036">
              <w:rPr>
                <w:rFonts w:ascii="Meiryo UI" w:eastAsia="Meiryo UI" w:hAnsi="Meiryo UI"/>
                <w:b/>
                <w:bCs/>
                <w:color w:val="000000" w:themeColor="text1"/>
              </w:rPr>
              <w:t>調達価格/基準価格を設定。</w:t>
            </w:r>
          </w:p>
          <w:tbl>
            <w:tblPr>
              <w:tblStyle w:val="a3"/>
              <w:tblW w:w="96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11"/>
              <w:gridCol w:w="4025"/>
              <w:gridCol w:w="3458"/>
            </w:tblGrid>
            <w:tr w:rsidR="004A4618" w:rsidRPr="002371CE" w14:paraId="794A233C" w14:textId="77777777" w:rsidTr="007A2C2C">
              <w:trPr>
                <w:trHeight w:val="319"/>
              </w:trPr>
              <w:tc>
                <w:tcPr>
                  <w:tcW w:w="2211" w:type="dxa"/>
                  <w:shd w:val="clear" w:color="auto" w:fill="D9E2F3" w:themeFill="accent1" w:themeFillTint="33"/>
                </w:tcPr>
                <w:p w14:paraId="351854CA" w14:textId="21E06023" w:rsidR="004A4618" w:rsidRPr="002371CE" w:rsidRDefault="004A4618" w:rsidP="002371CE">
                  <w:pPr>
                    <w:framePr w:hSpace="142" w:wrap="around" w:vAnchor="text" w:hAnchor="margin" w:y="129"/>
                    <w:spacing w:line="276" w:lineRule="auto"/>
                    <w:contextualSpacing/>
                    <w:jc w:val="center"/>
                    <w:rPr>
                      <w:rFonts w:ascii="Meiryo UI" w:eastAsia="Meiryo UI" w:hAnsi="Meiryo UI"/>
                      <w:sz w:val="16"/>
                      <w:szCs w:val="16"/>
                    </w:rPr>
                  </w:pPr>
                  <w:r w:rsidRPr="002371CE">
                    <w:rPr>
                      <w:rFonts w:ascii="Meiryo UI" w:eastAsia="Meiryo UI" w:hAnsi="Meiryo UI" w:hint="eastAsia"/>
                      <w:sz w:val="16"/>
                      <w:szCs w:val="16"/>
                    </w:rPr>
                    <w:t>区分</w:t>
                  </w:r>
                </w:p>
              </w:tc>
              <w:tc>
                <w:tcPr>
                  <w:tcW w:w="4025" w:type="dxa"/>
                  <w:shd w:val="clear" w:color="auto" w:fill="D9E2F3" w:themeFill="accent1" w:themeFillTint="33"/>
                </w:tcPr>
                <w:p w14:paraId="0179A0C1" w14:textId="2912A95E" w:rsidR="004A4618" w:rsidRPr="002371CE" w:rsidRDefault="004A4618" w:rsidP="002371CE">
                  <w:pPr>
                    <w:framePr w:hSpace="142" w:wrap="around" w:vAnchor="text" w:hAnchor="margin" w:y="129"/>
                    <w:spacing w:line="276" w:lineRule="auto"/>
                    <w:contextualSpacing/>
                    <w:jc w:val="center"/>
                    <w:rPr>
                      <w:rFonts w:ascii="Meiryo UI" w:eastAsia="Meiryo UI" w:hAnsi="Meiryo UI"/>
                      <w:sz w:val="16"/>
                      <w:szCs w:val="16"/>
                    </w:rPr>
                  </w:pPr>
                  <w:r w:rsidRPr="002371CE">
                    <w:rPr>
                      <w:rFonts w:ascii="Meiryo UI" w:eastAsia="Meiryo UI" w:hAnsi="Meiryo UI"/>
                      <w:sz w:val="16"/>
                      <w:szCs w:val="16"/>
                    </w:rPr>
                    <w:t>内容</w:t>
                  </w:r>
                </w:p>
              </w:tc>
              <w:tc>
                <w:tcPr>
                  <w:tcW w:w="3458" w:type="dxa"/>
                  <w:shd w:val="clear" w:color="auto" w:fill="D9E2F3" w:themeFill="accent1" w:themeFillTint="33"/>
                </w:tcPr>
                <w:p w14:paraId="3218B7A6" w14:textId="771AA445" w:rsidR="004A4618" w:rsidRPr="002371CE" w:rsidRDefault="004A4618" w:rsidP="002371CE">
                  <w:pPr>
                    <w:framePr w:hSpace="142" w:wrap="around" w:vAnchor="text" w:hAnchor="margin" w:y="129"/>
                    <w:spacing w:line="276" w:lineRule="auto"/>
                    <w:contextualSpacing/>
                    <w:jc w:val="center"/>
                    <w:rPr>
                      <w:rFonts w:ascii="Meiryo UI" w:eastAsia="Meiryo UI" w:hAnsi="Meiryo UI"/>
                      <w:sz w:val="16"/>
                      <w:szCs w:val="16"/>
                    </w:rPr>
                  </w:pPr>
                  <w:r w:rsidRPr="002371CE">
                    <w:rPr>
                      <w:rFonts w:ascii="Meiryo UI" w:eastAsia="Meiryo UI" w:hAnsi="Meiryo UI"/>
                      <w:sz w:val="16"/>
                      <w:szCs w:val="16"/>
                    </w:rPr>
                    <w:t>調達価格/基準価格</w:t>
                  </w:r>
                  <w:r w:rsidRPr="002371CE">
                    <w:rPr>
                      <w:rFonts w:ascii="Meiryo UI" w:eastAsia="Meiryo UI" w:hAnsi="Meiryo UI" w:hint="eastAsia"/>
                      <w:sz w:val="16"/>
                      <w:szCs w:val="16"/>
                    </w:rPr>
                    <w:t>（</w:t>
                  </w:r>
                  <w:r w:rsidRPr="002371CE">
                    <w:rPr>
                      <w:rFonts w:ascii="Meiryo UI" w:eastAsia="Meiryo UI" w:hAnsi="Meiryo UI"/>
                      <w:sz w:val="16"/>
                      <w:szCs w:val="16"/>
                    </w:rPr>
                    <w:t>2022年度）</w:t>
                  </w:r>
                </w:p>
              </w:tc>
            </w:tr>
            <w:tr w:rsidR="004A4618" w:rsidRPr="002371CE" w14:paraId="5FEE39AD" w14:textId="77777777" w:rsidTr="007A2C2C">
              <w:tc>
                <w:tcPr>
                  <w:tcW w:w="2211" w:type="dxa"/>
                </w:tcPr>
                <w:p w14:paraId="7A3FE7F7" w14:textId="77777777" w:rsid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hint="eastAsia"/>
                      <w:sz w:val="16"/>
                      <w:szCs w:val="16"/>
                    </w:rPr>
                    <w:t>①間伐材等由来の木質</w:t>
                  </w:r>
                </w:p>
                <w:p w14:paraId="2C36A886" w14:textId="7664C9A8" w:rsidR="004A4618" w:rsidRPr="002371CE" w:rsidRDefault="004A4618" w:rsidP="002371CE">
                  <w:pPr>
                    <w:framePr w:hSpace="142" w:wrap="around" w:vAnchor="text" w:hAnchor="margin" w:y="129"/>
                    <w:spacing w:line="276" w:lineRule="auto"/>
                    <w:ind w:firstLineChars="100" w:firstLine="160"/>
                    <w:contextualSpacing/>
                    <w:rPr>
                      <w:rFonts w:ascii="Meiryo UI" w:eastAsia="Meiryo UI" w:hAnsi="Meiryo UI" w:hint="eastAsia"/>
                      <w:sz w:val="16"/>
                      <w:szCs w:val="16"/>
                    </w:rPr>
                  </w:pPr>
                  <w:r w:rsidRPr="002371CE">
                    <w:rPr>
                      <w:rFonts w:ascii="Meiryo UI" w:eastAsia="Meiryo UI" w:hAnsi="Meiryo UI" w:hint="eastAsia"/>
                      <w:sz w:val="16"/>
                      <w:szCs w:val="16"/>
                    </w:rPr>
                    <w:t>バイオマス</w:t>
                  </w:r>
                </w:p>
              </w:tc>
              <w:tc>
                <w:tcPr>
                  <w:tcW w:w="4025" w:type="dxa"/>
                </w:tcPr>
                <w:p w14:paraId="47EBF851" w14:textId="060484BC"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hint="eastAsia"/>
                      <w:sz w:val="16"/>
                      <w:szCs w:val="16"/>
                    </w:rPr>
                    <w:t>・間伐材</w:t>
                  </w:r>
                  <w:r w:rsidR="002371CE">
                    <w:rPr>
                      <w:rFonts w:ascii="Meiryo UI" w:eastAsia="Meiryo UI" w:hAnsi="Meiryo UI" w:hint="eastAsia"/>
                      <w:sz w:val="16"/>
                      <w:szCs w:val="16"/>
                    </w:rPr>
                    <w:t>、</w:t>
                  </w:r>
                  <w:r w:rsidRPr="002371CE">
                    <w:rPr>
                      <w:rFonts w:ascii="Meiryo UI" w:eastAsia="Meiryo UI" w:hAnsi="Meiryo UI" w:hint="eastAsia"/>
                      <w:sz w:val="16"/>
                      <w:szCs w:val="16"/>
                    </w:rPr>
                    <w:t>森林経営計画対象森林、保安林、国有林等から生産された木材</w:t>
                  </w:r>
                </w:p>
              </w:tc>
              <w:tc>
                <w:tcPr>
                  <w:tcW w:w="3458" w:type="dxa"/>
                </w:tcPr>
                <w:p w14:paraId="54F7E566" w14:textId="77777777"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sz w:val="16"/>
                      <w:szCs w:val="16"/>
                    </w:rPr>
                    <w:t>2,000kW未満：40円/kWh</w:t>
                  </w:r>
                </w:p>
                <w:p w14:paraId="42A21AE2" w14:textId="22C0AEA0"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sz w:val="16"/>
                      <w:szCs w:val="16"/>
                    </w:rPr>
                    <w:t>2,000kW以上：32円/kWh</w:t>
                  </w:r>
                </w:p>
              </w:tc>
            </w:tr>
            <w:tr w:rsidR="004A4618" w:rsidRPr="002371CE" w14:paraId="03352F18" w14:textId="77777777" w:rsidTr="007A2C2C">
              <w:tc>
                <w:tcPr>
                  <w:tcW w:w="2211" w:type="dxa"/>
                </w:tcPr>
                <w:p w14:paraId="163E9C68" w14:textId="77777777"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hint="eastAsia"/>
                      <w:sz w:val="16"/>
                      <w:szCs w:val="16"/>
                    </w:rPr>
                    <w:t>②一般木質バイオマス</w:t>
                  </w:r>
                </w:p>
                <w:p w14:paraId="51277910" w14:textId="779C7AB3"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p>
              </w:tc>
              <w:tc>
                <w:tcPr>
                  <w:tcW w:w="4025" w:type="dxa"/>
                </w:tcPr>
                <w:p w14:paraId="2BC15F9E" w14:textId="284E1D8C" w:rsidR="007A2C2C"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hint="eastAsia"/>
                      <w:sz w:val="16"/>
                      <w:szCs w:val="16"/>
                    </w:rPr>
                    <w:t>・製材等残材</w:t>
                  </w:r>
                  <w:r w:rsidR="007A2C2C" w:rsidRPr="002371CE">
                    <w:rPr>
                      <w:rFonts w:ascii="Meiryo UI" w:eastAsia="Meiryo UI" w:hAnsi="Meiryo UI" w:hint="eastAsia"/>
                      <w:sz w:val="16"/>
                      <w:szCs w:val="16"/>
                    </w:rPr>
                    <w:t>、</w:t>
                  </w:r>
                  <w:r w:rsidRPr="002371CE">
                    <w:rPr>
                      <w:rFonts w:ascii="Meiryo UI" w:eastAsia="Meiryo UI" w:hAnsi="Meiryo UI" w:hint="eastAsia"/>
                      <w:sz w:val="16"/>
                      <w:szCs w:val="16"/>
                    </w:rPr>
                    <w:t>輸入材</w:t>
                  </w:r>
                  <w:r w:rsidR="007A2C2C" w:rsidRPr="002371CE">
                    <w:rPr>
                      <w:rFonts w:ascii="Meiryo UI" w:eastAsia="Meiryo UI" w:hAnsi="Meiryo UI" w:hint="eastAsia"/>
                      <w:sz w:val="16"/>
                      <w:szCs w:val="16"/>
                    </w:rPr>
                    <w:t>、</w:t>
                  </w:r>
                  <w:r w:rsidRPr="002371CE">
                    <w:rPr>
                      <w:rFonts w:ascii="Meiryo UI" w:eastAsia="Meiryo UI" w:hAnsi="Meiryo UI" w:hint="eastAsia"/>
                      <w:sz w:val="16"/>
                      <w:szCs w:val="16"/>
                    </w:rPr>
                    <w:t>果樹等の剪定枝</w:t>
                  </w:r>
                  <w:r w:rsidR="007A2C2C" w:rsidRPr="002371CE">
                    <w:rPr>
                      <w:rFonts w:ascii="Meiryo UI" w:eastAsia="Meiryo UI" w:hAnsi="Meiryo UI" w:hint="eastAsia"/>
                      <w:sz w:val="16"/>
                      <w:szCs w:val="16"/>
                    </w:rPr>
                    <w:t>、</w:t>
                  </w:r>
                </w:p>
                <w:p w14:paraId="725C4522" w14:textId="15E78090" w:rsidR="004A4618" w:rsidRPr="002371CE" w:rsidRDefault="004A4618" w:rsidP="002371CE">
                  <w:pPr>
                    <w:framePr w:hSpace="142" w:wrap="around" w:vAnchor="text" w:hAnchor="margin" w:y="129"/>
                    <w:spacing w:line="276" w:lineRule="auto"/>
                    <w:ind w:firstLineChars="50" w:firstLine="80"/>
                    <w:contextualSpacing/>
                    <w:rPr>
                      <w:rFonts w:ascii="Meiryo UI" w:eastAsia="Meiryo UI" w:hAnsi="Meiryo UI"/>
                      <w:sz w:val="16"/>
                      <w:szCs w:val="16"/>
                    </w:rPr>
                  </w:pPr>
                  <w:r w:rsidRPr="002371CE">
                    <w:rPr>
                      <w:rFonts w:ascii="Meiryo UI" w:eastAsia="Meiryo UI" w:hAnsi="Meiryo UI" w:hint="eastAsia"/>
                      <w:sz w:val="16"/>
                      <w:szCs w:val="16"/>
                    </w:rPr>
                    <w:t>林地開発に伴う伐採木</w:t>
                  </w:r>
                  <w:r w:rsidRPr="002371CE">
                    <w:rPr>
                      <w:rFonts w:ascii="Meiryo UI" w:eastAsia="Meiryo UI" w:hAnsi="Meiryo UI"/>
                      <w:sz w:val="16"/>
                      <w:szCs w:val="16"/>
                    </w:rPr>
                    <w:t xml:space="preserve"> 等</w:t>
                  </w:r>
                </w:p>
              </w:tc>
              <w:tc>
                <w:tcPr>
                  <w:tcW w:w="3458" w:type="dxa"/>
                </w:tcPr>
                <w:p w14:paraId="633B168E" w14:textId="77777777"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sz w:val="16"/>
                      <w:szCs w:val="16"/>
                    </w:rPr>
                    <w:t>10,000kW未満：24円/kWh</w:t>
                  </w:r>
                </w:p>
                <w:p w14:paraId="58D51FE3" w14:textId="54913F6D"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sz w:val="16"/>
                      <w:szCs w:val="16"/>
                    </w:rPr>
                    <w:t>10,000kW以上：入札制</w:t>
                  </w:r>
                </w:p>
              </w:tc>
            </w:tr>
            <w:tr w:rsidR="004A4618" w:rsidRPr="002371CE" w14:paraId="06E82593" w14:textId="77777777" w:rsidTr="007A2C2C">
              <w:tc>
                <w:tcPr>
                  <w:tcW w:w="2211" w:type="dxa"/>
                </w:tcPr>
                <w:p w14:paraId="2A5C6737" w14:textId="6946131C"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hint="eastAsia"/>
                      <w:sz w:val="16"/>
                      <w:szCs w:val="16"/>
                    </w:rPr>
                    <w:t>③建設資材廃棄物</w:t>
                  </w:r>
                  <w:r w:rsidRPr="002371CE">
                    <w:rPr>
                      <w:rFonts w:ascii="Meiryo UI" w:eastAsia="Meiryo UI" w:hAnsi="Meiryo UI"/>
                      <w:sz w:val="16"/>
                      <w:szCs w:val="16"/>
                    </w:rPr>
                    <w:t xml:space="preserve"> </w:t>
                  </w:r>
                </w:p>
              </w:tc>
              <w:tc>
                <w:tcPr>
                  <w:tcW w:w="4025" w:type="dxa"/>
                </w:tcPr>
                <w:p w14:paraId="35F06500" w14:textId="136D772E"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sz w:val="16"/>
                      <w:szCs w:val="16"/>
                    </w:rPr>
                    <w:t xml:space="preserve">・建設資材廃棄物 </w:t>
                  </w:r>
                </w:p>
              </w:tc>
              <w:tc>
                <w:tcPr>
                  <w:tcW w:w="3458" w:type="dxa"/>
                </w:tcPr>
                <w:p w14:paraId="625F8E6F" w14:textId="6981CDB7" w:rsidR="004A4618" w:rsidRPr="002371CE" w:rsidRDefault="004A4618" w:rsidP="002371CE">
                  <w:pPr>
                    <w:framePr w:hSpace="142" w:wrap="around" w:vAnchor="text" w:hAnchor="margin" w:y="129"/>
                    <w:spacing w:line="276" w:lineRule="auto"/>
                    <w:contextualSpacing/>
                    <w:rPr>
                      <w:rFonts w:ascii="Meiryo UI" w:eastAsia="Meiryo UI" w:hAnsi="Meiryo UI"/>
                      <w:sz w:val="16"/>
                      <w:szCs w:val="16"/>
                    </w:rPr>
                  </w:pPr>
                  <w:r w:rsidRPr="002371CE">
                    <w:rPr>
                      <w:rFonts w:ascii="Meiryo UI" w:eastAsia="Meiryo UI" w:hAnsi="Meiryo UI"/>
                      <w:sz w:val="16"/>
                      <w:szCs w:val="16"/>
                    </w:rPr>
                    <w:t>13円/kWh</w:t>
                  </w:r>
                </w:p>
              </w:tc>
            </w:tr>
          </w:tbl>
          <w:p w14:paraId="137C58DF" w14:textId="4D9DCB03" w:rsidR="00BB3B11" w:rsidRPr="004A4618" w:rsidRDefault="00BB3B11" w:rsidP="00BB3B11">
            <w:pPr>
              <w:rPr>
                <w:rFonts w:ascii="Meiryo UI" w:eastAsia="Meiryo UI" w:hAnsi="Meiryo UI"/>
                <w:color w:val="000000" w:themeColor="text1"/>
                <w:shd w:val="pct15" w:color="auto" w:fill="FFFFFF"/>
              </w:rPr>
            </w:pPr>
            <w:r w:rsidRPr="004A4618">
              <w:rPr>
                <w:rFonts w:ascii="Meiryo UI" w:eastAsia="Meiryo UI" w:hAnsi="Meiryo UI" w:hint="eastAsia"/>
                <w:color w:val="000000" w:themeColor="text1"/>
                <w:shd w:val="pct15" w:color="auto" w:fill="FFFFFF"/>
              </w:rPr>
              <w:lastRenderedPageBreak/>
              <w:t>・</w:t>
            </w:r>
            <w:r w:rsidRPr="004A4618">
              <w:rPr>
                <w:rFonts w:ascii="Meiryo UI" w:eastAsia="Meiryo UI" w:hAnsi="Meiryo UI"/>
                <w:color w:val="000000" w:themeColor="text1"/>
                <w:shd w:val="pct15" w:color="auto" w:fill="FFFFFF"/>
              </w:rPr>
              <w:t>木質バイオマス</w:t>
            </w:r>
            <w:r w:rsidRPr="004A4618">
              <w:rPr>
                <w:rFonts w:ascii="Meiryo UI" w:eastAsia="Meiryo UI" w:hAnsi="Meiryo UI" w:hint="eastAsia"/>
                <w:color w:val="000000" w:themeColor="text1"/>
                <w:shd w:val="pct15" w:color="auto" w:fill="FFFFFF"/>
              </w:rPr>
              <w:t>証明ガイドラインについて</w:t>
            </w:r>
            <w:r w:rsidRPr="004A4618">
              <w:rPr>
                <w:rFonts w:ascii="Meiryo UI" w:eastAsia="Meiryo UI" w:hAnsi="Meiryo UI"/>
                <w:color w:val="000000" w:themeColor="text1"/>
                <w:shd w:val="pct15" w:color="auto" w:fill="FFFFFF"/>
              </w:rPr>
              <w:t>(</w:t>
            </w:r>
            <w:r w:rsidRPr="004A4618">
              <w:rPr>
                <w:rFonts w:ascii="Meiryo UI" w:eastAsia="Meiryo UI" w:hAnsi="Meiryo UI" w:hint="eastAsia"/>
                <w:color w:val="000000" w:themeColor="text1"/>
                <w:shd w:val="pct15" w:color="auto" w:fill="FFFFFF"/>
              </w:rPr>
              <w:t>証明の連鎖)</w:t>
            </w:r>
            <w:r w:rsidRPr="004A4618">
              <w:rPr>
                <w:rFonts w:ascii="Meiryo UI" w:eastAsia="Meiryo UI" w:hAnsi="Meiryo UI"/>
                <w:color w:val="000000" w:themeColor="text1"/>
                <w:shd w:val="pct15" w:color="auto" w:fill="FFFFFF"/>
              </w:rPr>
              <w:t xml:space="preserve"> </w:t>
            </w:r>
          </w:p>
          <w:p w14:paraId="246A2806" w14:textId="77777777" w:rsidR="00BB3B11" w:rsidRDefault="00BB3B11" w:rsidP="00BB3B11">
            <w:pPr>
              <w:ind w:firstLineChars="150" w:firstLine="315"/>
              <w:rPr>
                <w:rFonts w:ascii="Meiryo UI" w:eastAsia="Meiryo UI" w:hAnsi="Meiryo UI"/>
                <w:color w:val="000000" w:themeColor="text1"/>
              </w:rPr>
            </w:pPr>
            <w:r w:rsidRPr="00776B6C">
              <w:rPr>
                <w:rFonts w:ascii="Meiryo UI" w:eastAsia="Meiryo UI" w:hAnsi="Meiryo UI" w:hint="eastAsia"/>
                <w:color w:val="000000" w:themeColor="text1"/>
              </w:rPr>
              <w:t>◆認定団体から認定を受けた</w:t>
            </w:r>
            <w:r w:rsidRPr="00F368CF">
              <w:rPr>
                <w:rFonts w:ascii="Meiryo UI" w:eastAsia="Meiryo UI" w:hAnsi="Meiryo UI" w:hint="eastAsia"/>
                <w:b/>
                <w:bCs/>
                <w:color w:val="000000" w:themeColor="text1"/>
              </w:rPr>
              <w:t>事業者(認定事業者)が、適切な管理</w:t>
            </w:r>
            <w:r w:rsidRPr="00776B6C">
              <w:rPr>
                <w:rFonts w:ascii="Meiryo UI" w:eastAsia="Meiryo UI" w:hAnsi="Meiryo UI" w:hint="eastAsia"/>
                <w:color w:val="000000" w:themeColor="text1"/>
              </w:rPr>
              <w:t>を行った上で証明を連鎖させることで由来を</w:t>
            </w:r>
          </w:p>
          <w:p w14:paraId="178E2CD3" w14:textId="77777777" w:rsidR="00BB3B11" w:rsidRPr="00776B6C" w:rsidRDefault="00BB3B11" w:rsidP="00BB3B11">
            <w:pPr>
              <w:ind w:firstLineChars="250" w:firstLine="525"/>
              <w:rPr>
                <w:rFonts w:ascii="Meiryo UI" w:eastAsia="Meiryo UI" w:hAnsi="Meiryo UI"/>
                <w:color w:val="000000" w:themeColor="text1"/>
              </w:rPr>
            </w:pPr>
            <w:r w:rsidRPr="00776B6C">
              <w:rPr>
                <w:rFonts w:ascii="Meiryo UI" w:eastAsia="Meiryo UI" w:hAnsi="Meiryo UI" w:hint="eastAsia"/>
                <w:color w:val="000000" w:themeColor="text1"/>
              </w:rPr>
              <w:t>証明。</w:t>
            </w:r>
            <w:r>
              <w:rPr>
                <w:rFonts w:ascii="Meiryo UI" w:eastAsia="Meiryo UI" w:hAnsi="Meiryo UI" w:hint="eastAsia"/>
                <w:color w:val="000000" w:themeColor="text1"/>
              </w:rPr>
              <w:t>【下図】</w:t>
            </w:r>
          </w:p>
          <w:p w14:paraId="445A486F" w14:textId="77777777" w:rsidR="00BB3B11" w:rsidRDefault="00BB3B11" w:rsidP="00BB3B11">
            <w:pPr>
              <w:spacing w:line="276" w:lineRule="auto"/>
              <w:contextualSpacing/>
              <w:rPr>
                <w:rFonts w:ascii="Meiryo UI" w:eastAsia="Meiryo UI" w:hAnsi="Meiryo UI"/>
              </w:rPr>
            </w:pPr>
            <w:r>
              <w:rPr>
                <w:rFonts w:ascii="Meiryo UI" w:eastAsia="Meiryo UI" w:hAnsi="Meiryo UI" w:hint="eastAsia"/>
                <w:noProof/>
              </w:rPr>
              <w:t xml:space="preserve">　</w:t>
            </w:r>
            <w:r w:rsidRPr="00B96C49">
              <w:rPr>
                <w:rFonts w:ascii="Meiryo UI" w:eastAsia="Meiryo UI" w:hAnsi="Meiryo UI"/>
                <w:noProof/>
              </w:rPr>
              <w:drawing>
                <wp:inline distT="0" distB="0" distL="0" distR="0" wp14:anchorId="267E1567" wp14:editId="00F044DA">
                  <wp:extent cx="3934541" cy="2285847"/>
                  <wp:effectExtent l="19050" t="19050" r="8890" b="19685"/>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pic:nvPicPr>
                        <pic:blipFill>
                          <a:blip r:embed="rId24"/>
                          <a:stretch>
                            <a:fillRect/>
                          </a:stretch>
                        </pic:blipFill>
                        <pic:spPr>
                          <a:xfrm>
                            <a:off x="0" y="0"/>
                            <a:ext cx="3985530" cy="2315470"/>
                          </a:xfrm>
                          <a:prstGeom prst="rect">
                            <a:avLst/>
                          </a:prstGeom>
                          <a:ln w="3175">
                            <a:solidFill>
                              <a:schemeClr val="tx1"/>
                            </a:solidFill>
                          </a:ln>
                        </pic:spPr>
                      </pic:pic>
                    </a:graphicData>
                  </a:graphic>
                </wp:inline>
              </w:drawing>
            </w:r>
          </w:p>
          <w:p w14:paraId="5699A37D" w14:textId="77777777" w:rsidR="00BB3B11" w:rsidRPr="004A4618" w:rsidRDefault="00BB3B11" w:rsidP="004A4618">
            <w:pPr>
              <w:rPr>
                <w:rFonts w:ascii="Meiryo UI" w:eastAsia="Meiryo UI" w:hAnsi="Meiryo UI"/>
                <w:color w:val="000000" w:themeColor="text1"/>
                <w:shd w:val="pct15" w:color="auto" w:fill="FFFFFF"/>
              </w:rPr>
            </w:pPr>
            <w:r w:rsidRPr="004A4618">
              <w:rPr>
                <w:rFonts w:ascii="Meiryo UI" w:eastAsia="Meiryo UI" w:hAnsi="Meiryo UI" w:hint="eastAsia"/>
                <w:color w:val="000000" w:themeColor="text1"/>
                <w:shd w:val="pct15" w:color="auto" w:fill="FFFFFF"/>
              </w:rPr>
              <w:t>・</w:t>
            </w:r>
            <w:r w:rsidRPr="004A4618">
              <w:rPr>
                <w:rFonts w:ascii="Meiryo UI" w:eastAsia="Meiryo UI" w:hAnsi="Meiryo UI"/>
                <w:color w:val="000000" w:themeColor="text1"/>
                <w:shd w:val="pct15" w:color="auto" w:fill="FFFFFF"/>
              </w:rPr>
              <w:t>木質バイオマス</w:t>
            </w:r>
            <w:r w:rsidRPr="004A4618">
              <w:rPr>
                <w:rFonts w:ascii="Meiryo UI" w:eastAsia="Meiryo UI" w:hAnsi="Meiryo UI" w:hint="eastAsia"/>
                <w:color w:val="000000" w:themeColor="text1"/>
                <w:shd w:val="pct15" w:color="auto" w:fill="FFFFFF"/>
              </w:rPr>
              <w:t>証明ガイドラインについて</w:t>
            </w:r>
            <w:r w:rsidRPr="004A4618">
              <w:rPr>
                <w:rFonts w:ascii="Meiryo UI" w:eastAsia="Meiryo UI" w:hAnsi="Meiryo UI"/>
                <w:color w:val="000000" w:themeColor="text1"/>
                <w:shd w:val="pct15" w:color="auto" w:fill="FFFFFF"/>
              </w:rPr>
              <w:t>(</w:t>
            </w:r>
            <w:r w:rsidRPr="004A4618">
              <w:rPr>
                <w:rFonts w:ascii="Meiryo UI" w:eastAsia="Meiryo UI" w:hAnsi="Meiryo UI" w:hint="eastAsia"/>
                <w:color w:val="000000" w:themeColor="text1"/>
                <w:shd w:val="pct15" w:color="auto" w:fill="FFFFFF"/>
              </w:rPr>
              <w:t>認定団体による認定)</w:t>
            </w:r>
            <w:r w:rsidRPr="004A4618">
              <w:rPr>
                <w:rFonts w:ascii="Meiryo UI" w:eastAsia="Meiryo UI" w:hAnsi="Meiryo UI"/>
                <w:color w:val="000000" w:themeColor="text1"/>
                <w:shd w:val="pct15" w:color="auto" w:fill="FFFFFF"/>
              </w:rPr>
              <w:t xml:space="preserve"> </w:t>
            </w:r>
          </w:p>
          <w:p w14:paraId="0EA2D6C7" w14:textId="77777777" w:rsidR="004A4618" w:rsidRDefault="00BB3B11" w:rsidP="00D61488">
            <w:pPr>
              <w:ind w:firstLineChars="150" w:firstLine="315"/>
              <w:rPr>
                <w:rFonts w:ascii="Meiryo UI" w:eastAsia="Meiryo UI" w:hAnsi="Meiryo UI"/>
                <w:color w:val="000000" w:themeColor="text1"/>
              </w:rPr>
            </w:pPr>
            <w:r w:rsidRPr="00776B6C">
              <w:rPr>
                <w:rFonts w:ascii="Meiryo UI" w:eastAsia="Meiryo UI" w:hAnsi="Meiryo UI" w:hint="eastAsia"/>
                <w:color w:val="000000" w:themeColor="text1"/>
              </w:rPr>
              <w:t>◆</w:t>
            </w:r>
            <w:r w:rsidRPr="000E2036">
              <w:rPr>
                <w:rFonts w:ascii="Meiryo UI" w:eastAsia="Meiryo UI" w:hAnsi="Meiryo UI"/>
                <w:color w:val="000000" w:themeColor="text1"/>
                <w:shd w:val="clear" w:color="auto" w:fill="FBE4D5" w:themeFill="accent2" w:themeFillTint="33"/>
              </w:rPr>
              <w:t>木質バイオマス</w:t>
            </w:r>
            <w:r w:rsidRPr="000E2036">
              <w:rPr>
                <w:rFonts w:ascii="Meiryo UI" w:eastAsia="Meiryo UI" w:hAnsi="Meiryo UI" w:hint="eastAsia"/>
                <w:color w:val="000000" w:themeColor="text1"/>
                <w:shd w:val="clear" w:color="auto" w:fill="FBE4D5" w:themeFill="accent2" w:themeFillTint="33"/>
              </w:rPr>
              <w:t>を供給する事業者</w:t>
            </w:r>
            <w:r w:rsidRPr="00776B6C">
              <w:rPr>
                <w:rFonts w:ascii="Meiryo UI" w:eastAsia="Meiryo UI" w:hAnsi="Meiryo UI" w:hint="eastAsia"/>
                <w:color w:val="000000" w:themeColor="text1"/>
              </w:rPr>
              <w:t>は、</w:t>
            </w:r>
            <w:r w:rsidRPr="002D20F5">
              <w:rPr>
                <w:rFonts w:ascii="Meiryo UI" w:eastAsia="Meiryo UI" w:hAnsi="Meiryo UI" w:hint="eastAsia"/>
                <w:b/>
                <w:bCs/>
                <w:color w:val="000000" w:themeColor="text1"/>
              </w:rPr>
              <w:t>由来区分に従って適切に分別管理</w:t>
            </w:r>
            <w:r w:rsidRPr="00776B6C">
              <w:rPr>
                <w:rFonts w:ascii="Meiryo UI" w:eastAsia="Meiryo UI" w:hAnsi="Meiryo UI" w:hint="eastAsia"/>
                <w:color w:val="000000" w:themeColor="text1"/>
              </w:rPr>
              <w:t>等できる能力を有することについて、</w:t>
            </w:r>
          </w:p>
          <w:p w14:paraId="2F85BAD6" w14:textId="3666539F" w:rsidR="00BB3B11" w:rsidRPr="002D20F5" w:rsidRDefault="00BB3B11" w:rsidP="004A4618">
            <w:pPr>
              <w:ind w:firstLineChars="250" w:firstLine="525"/>
              <w:rPr>
                <w:rFonts w:ascii="Meiryo UI" w:eastAsia="Meiryo UI" w:hAnsi="Meiryo UI"/>
                <w:b/>
                <w:bCs/>
                <w:color w:val="000000" w:themeColor="text1"/>
              </w:rPr>
            </w:pPr>
            <w:r w:rsidRPr="002D20F5">
              <w:rPr>
                <w:rFonts w:ascii="Meiryo UI" w:eastAsia="Meiryo UI" w:hAnsi="Meiryo UI" w:hint="eastAsia"/>
                <w:b/>
                <w:bCs/>
                <w:color w:val="000000" w:themeColor="text1"/>
              </w:rPr>
              <w:t>認定団体から認定を受ける必要。</w:t>
            </w:r>
          </w:p>
          <w:p w14:paraId="385D6E99" w14:textId="77777777" w:rsidR="00BB3B11" w:rsidRPr="000E2036" w:rsidRDefault="00BB3B11" w:rsidP="00BB3B11">
            <w:pPr>
              <w:ind w:firstLineChars="150" w:firstLine="315"/>
              <w:rPr>
                <w:rFonts w:ascii="Meiryo UI" w:eastAsia="Meiryo UI" w:hAnsi="Meiryo UI"/>
                <w:b/>
                <w:bCs/>
                <w:color w:val="000000" w:themeColor="text1"/>
              </w:rPr>
            </w:pPr>
            <w:r w:rsidRPr="00776B6C">
              <w:rPr>
                <w:rFonts w:ascii="Meiryo UI" w:eastAsia="Meiryo UI" w:hAnsi="Meiryo UI" w:hint="eastAsia"/>
                <w:color w:val="000000" w:themeColor="text1"/>
              </w:rPr>
              <w:t>◆</w:t>
            </w:r>
            <w:r w:rsidRPr="002D20F5">
              <w:rPr>
                <w:rFonts w:ascii="Meiryo UI" w:eastAsia="Meiryo UI" w:hAnsi="Meiryo UI" w:hint="eastAsia"/>
                <w:color w:val="000000" w:themeColor="text1"/>
              </w:rPr>
              <w:t>認定団体は自主行動規範におい</w:t>
            </w:r>
            <w:r w:rsidRPr="00776B6C">
              <w:rPr>
                <w:rFonts w:ascii="Meiryo UI" w:eastAsia="Meiryo UI" w:hAnsi="Meiryo UI" w:hint="eastAsia"/>
                <w:color w:val="000000" w:themeColor="text1"/>
              </w:rPr>
              <w:t>て、</w:t>
            </w:r>
            <w:r w:rsidRPr="000E2036">
              <w:rPr>
                <w:rFonts w:ascii="Meiryo UI" w:eastAsia="Meiryo UI" w:hAnsi="Meiryo UI" w:hint="eastAsia"/>
                <w:b/>
                <w:bCs/>
                <w:color w:val="000000" w:themeColor="text1"/>
              </w:rPr>
              <w:t>申請・審査</w:t>
            </w:r>
            <w:r w:rsidRPr="00C235D8">
              <w:rPr>
                <w:rFonts w:ascii="Meiryo UI" w:eastAsia="Meiryo UI" w:hAnsi="Meiryo UI" w:hint="eastAsia"/>
                <w:color w:val="000000" w:themeColor="text1"/>
              </w:rPr>
              <w:t>の</w:t>
            </w:r>
            <w:r w:rsidRPr="000E2036">
              <w:rPr>
                <w:rFonts w:ascii="Meiryo UI" w:eastAsia="Meiryo UI" w:hAnsi="Meiryo UI" w:hint="eastAsia"/>
                <w:b/>
                <w:bCs/>
                <w:color w:val="000000" w:themeColor="text1"/>
              </w:rPr>
              <w:t>手続き、認定要件(分別管理、帳簿管理等)立入検査等</w:t>
            </w:r>
          </w:p>
          <w:p w14:paraId="7368A8AA" w14:textId="77777777" w:rsidR="00BB3B11" w:rsidRPr="000E2036" w:rsidRDefault="00BB3B11" w:rsidP="00BB3B11">
            <w:pPr>
              <w:ind w:firstLineChars="250" w:firstLine="525"/>
              <w:rPr>
                <w:rFonts w:ascii="Meiryo UI" w:eastAsia="Meiryo UI" w:hAnsi="Meiryo UI"/>
                <w:b/>
                <w:bCs/>
                <w:color w:val="000000" w:themeColor="text1"/>
              </w:rPr>
            </w:pPr>
            <w:r w:rsidRPr="002D20F5">
              <w:rPr>
                <w:rFonts w:ascii="Meiryo UI" w:eastAsia="Meiryo UI" w:hAnsi="Meiryo UI" w:hint="eastAsia"/>
                <w:b/>
                <w:bCs/>
                <w:color w:val="000000" w:themeColor="text1"/>
              </w:rPr>
              <w:t>について規</w:t>
            </w:r>
            <w:r w:rsidRPr="000E2036">
              <w:rPr>
                <w:rFonts w:ascii="Meiryo UI" w:eastAsia="Meiryo UI" w:hAnsi="Meiryo UI" w:hint="eastAsia"/>
                <w:b/>
                <w:bCs/>
                <w:color w:val="000000" w:themeColor="text1"/>
              </w:rPr>
              <w:t>定。</w:t>
            </w:r>
          </w:p>
          <w:p w14:paraId="111B6DBC" w14:textId="77777777" w:rsidR="00BB3B11" w:rsidRPr="000E2036" w:rsidRDefault="00BB3B11" w:rsidP="00BB3B11">
            <w:pPr>
              <w:ind w:firstLineChars="150" w:firstLine="315"/>
              <w:rPr>
                <w:rFonts w:ascii="Meiryo UI" w:eastAsia="Meiryo UI" w:hAnsi="Meiryo UI"/>
                <w:b/>
                <w:bCs/>
                <w:color w:val="000000" w:themeColor="text1"/>
              </w:rPr>
            </w:pPr>
            <w:r w:rsidRPr="00776B6C">
              <w:rPr>
                <w:rFonts w:ascii="Meiryo UI" w:eastAsia="Meiryo UI" w:hAnsi="Meiryo UI" w:hint="eastAsia"/>
                <w:color w:val="000000" w:themeColor="text1"/>
              </w:rPr>
              <w:t>◆認定団体は認定した事業者の名称や認定番号の情報のほか、</w:t>
            </w:r>
            <w:r w:rsidRPr="002D20F5">
              <w:rPr>
                <w:rFonts w:ascii="Meiryo UI" w:eastAsia="Meiryo UI" w:hAnsi="Meiryo UI" w:hint="eastAsia"/>
                <w:b/>
                <w:bCs/>
                <w:color w:val="000000" w:themeColor="text1"/>
              </w:rPr>
              <w:t>認定事業者による</w:t>
            </w:r>
            <w:r w:rsidRPr="002D20F5">
              <w:rPr>
                <w:rFonts w:ascii="Meiryo UI" w:eastAsia="Meiryo UI" w:hAnsi="Meiryo UI"/>
                <w:b/>
                <w:bCs/>
                <w:color w:val="000000" w:themeColor="text1"/>
              </w:rPr>
              <w:t>木</w:t>
            </w:r>
            <w:r w:rsidRPr="000E2036">
              <w:rPr>
                <w:rFonts w:ascii="Meiryo UI" w:eastAsia="Meiryo UI" w:hAnsi="Meiryo UI"/>
                <w:b/>
                <w:bCs/>
                <w:color w:val="000000" w:themeColor="text1"/>
              </w:rPr>
              <w:t>質バイオマス</w:t>
            </w:r>
            <w:r w:rsidRPr="00C235D8">
              <w:rPr>
                <w:rFonts w:ascii="Meiryo UI" w:eastAsia="Meiryo UI" w:hAnsi="Meiryo UI" w:hint="eastAsia"/>
                <w:color w:val="000000" w:themeColor="text1"/>
              </w:rPr>
              <w:t>の</w:t>
            </w:r>
            <w:r w:rsidRPr="000E2036">
              <w:rPr>
                <w:rFonts w:ascii="Meiryo UI" w:eastAsia="Meiryo UI" w:hAnsi="Meiryo UI" w:hint="eastAsia"/>
                <w:b/>
                <w:bCs/>
                <w:color w:val="000000" w:themeColor="text1"/>
              </w:rPr>
              <w:t>取扱実績</w:t>
            </w:r>
          </w:p>
          <w:p w14:paraId="644D6F08" w14:textId="77777777" w:rsidR="00BB3B11" w:rsidRPr="000E2036" w:rsidRDefault="00BB3B11" w:rsidP="00BB3B11">
            <w:pPr>
              <w:ind w:firstLineChars="250" w:firstLine="525"/>
              <w:rPr>
                <w:rFonts w:ascii="Meiryo UI" w:eastAsia="Meiryo UI" w:hAnsi="Meiryo UI"/>
                <w:b/>
                <w:bCs/>
                <w:color w:val="000000" w:themeColor="text1"/>
              </w:rPr>
            </w:pPr>
            <w:r w:rsidRPr="002D20F5">
              <w:rPr>
                <w:rFonts w:ascii="Meiryo UI" w:eastAsia="Meiryo UI" w:hAnsi="Meiryo UI" w:hint="eastAsia"/>
                <w:b/>
                <w:bCs/>
                <w:color w:val="000000" w:themeColor="text1"/>
              </w:rPr>
              <w:t>等をＨＰ等で公表。</w:t>
            </w:r>
            <w:r>
              <w:rPr>
                <w:rFonts w:ascii="Meiryo UI" w:eastAsia="Meiryo UI" w:hAnsi="Meiryo UI" w:hint="eastAsia"/>
                <w:color w:val="000000" w:themeColor="text1"/>
              </w:rPr>
              <w:t>【下図】</w:t>
            </w:r>
          </w:p>
          <w:p w14:paraId="2806C87D" w14:textId="77777777" w:rsidR="004A4618" w:rsidRDefault="00BB3B11" w:rsidP="004A4618">
            <w:pPr>
              <w:spacing w:line="276" w:lineRule="auto"/>
              <w:contextualSpacing/>
              <w:rPr>
                <w:rFonts w:ascii="Meiryo UI" w:eastAsia="Meiryo UI" w:hAnsi="Meiryo UI"/>
                <w:noProof/>
              </w:rPr>
            </w:pPr>
            <w:r>
              <w:rPr>
                <w:rFonts w:ascii="Meiryo UI" w:eastAsia="Meiryo UI" w:hAnsi="Meiryo UI" w:hint="eastAsia"/>
                <w:noProof/>
              </w:rPr>
              <w:t xml:space="preserve">　</w:t>
            </w:r>
            <w:r w:rsidRPr="00CF00DD">
              <w:rPr>
                <w:rFonts w:ascii="Meiryo UI" w:eastAsia="Meiryo UI" w:hAnsi="Meiryo UI"/>
                <w:noProof/>
              </w:rPr>
              <w:drawing>
                <wp:inline distT="0" distB="0" distL="0" distR="0" wp14:anchorId="1FE0E117" wp14:editId="36FD2EBA">
                  <wp:extent cx="4001161" cy="1881423"/>
                  <wp:effectExtent l="19050" t="19050" r="18415" b="24130"/>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25"/>
                          <a:stretch>
                            <a:fillRect/>
                          </a:stretch>
                        </pic:blipFill>
                        <pic:spPr>
                          <a:xfrm>
                            <a:off x="0" y="0"/>
                            <a:ext cx="4041197" cy="1900249"/>
                          </a:xfrm>
                          <a:prstGeom prst="rect">
                            <a:avLst/>
                          </a:prstGeom>
                          <a:ln w="3175">
                            <a:solidFill>
                              <a:schemeClr val="tx1"/>
                            </a:solidFill>
                          </a:ln>
                        </pic:spPr>
                      </pic:pic>
                    </a:graphicData>
                  </a:graphic>
                </wp:inline>
              </w:drawing>
            </w:r>
          </w:p>
          <w:p w14:paraId="42CAC88C" w14:textId="29832A9E" w:rsidR="00BB3B11" w:rsidRPr="004A4618" w:rsidRDefault="00BB3B11" w:rsidP="004A4618">
            <w:pPr>
              <w:spacing w:line="276" w:lineRule="auto"/>
              <w:contextualSpacing/>
              <w:rPr>
                <w:rFonts w:ascii="Meiryo UI" w:eastAsia="Meiryo UI" w:hAnsi="Meiryo UI"/>
                <w:noProof/>
              </w:rPr>
            </w:pPr>
            <w:r w:rsidRPr="004A4618">
              <w:rPr>
                <w:rFonts w:ascii="Meiryo UI" w:eastAsia="Meiryo UI" w:hAnsi="Meiryo UI" w:hint="eastAsia"/>
                <w:color w:val="000000" w:themeColor="text1"/>
                <w:shd w:val="pct15" w:color="auto" w:fill="FFFFFF"/>
              </w:rPr>
              <w:t>・</w:t>
            </w:r>
            <w:r w:rsidRPr="004A4618">
              <w:rPr>
                <w:rFonts w:ascii="Meiryo UI" w:eastAsia="Meiryo UI" w:hAnsi="Meiryo UI"/>
                <w:color w:val="000000" w:themeColor="text1"/>
                <w:shd w:val="pct15" w:color="auto" w:fill="FFFFFF"/>
              </w:rPr>
              <w:t>木質バイオマス</w:t>
            </w:r>
            <w:r w:rsidRPr="004A4618">
              <w:rPr>
                <w:rFonts w:ascii="Meiryo UI" w:eastAsia="Meiryo UI" w:hAnsi="Meiryo UI" w:hint="eastAsia"/>
                <w:color w:val="000000" w:themeColor="text1"/>
                <w:shd w:val="pct15" w:color="auto" w:fill="FFFFFF"/>
              </w:rPr>
              <w:t>証明ガイドラインについて</w:t>
            </w:r>
            <w:r w:rsidRPr="004A4618">
              <w:rPr>
                <w:rFonts w:ascii="Meiryo UI" w:eastAsia="Meiryo UI" w:hAnsi="Meiryo UI"/>
                <w:color w:val="000000" w:themeColor="text1"/>
                <w:shd w:val="pct15" w:color="auto" w:fill="FFFFFF"/>
              </w:rPr>
              <w:t>(</w:t>
            </w:r>
            <w:r w:rsidRPr="004A4618">
              <w:rPr>
                <w:rFonts w:ascii="Meiryo UI" w:eastAsia="Meiryo UI" w:hAnsi="Meiryo UI" w:hint="eastAsia"/>
                <w:color w:val="000000" w:themeColor="text1"/>
                <w:shd w:val="pct15" w:color="auto" w:fill="FFFFFF"/>
              </w:rPr>
              <w:t xml:space="preserve">運用の適正化) </w:t>
            </w:r>
          </w:p>
          <w:p w14:paraId="787C8D1B" w14:textId="77777777" w:rsidR="00BB3B11" w:rsidRDefault="00BB3B11" w:rsidP="004A4618">
            <w:pPr>
              <w:ind w:firstLineChars="150" w:firstLine="315"/>
              <w:rPr>
                <w:rFonts w:ascii="Meiryo UI" w:eastAsia="Meiryo UI" w:hAnsi="Meiryo UI"/>
                <w:color w:val="00B050"/>
              </w:rPr>
            </w:pPr>
            <w:r w:rsidRPr="00776B6C">
              <w:rPr>
                <w:rFonts w:ascii="Meiryo UI" w:eastAsia="Meiryo UI" w:hAnsi="Meiryo UI" w:hint="eastAsia"/>
                <w:color w:val="000000" w:themeColor="text1"/>
              </w:rPr>
              <w:t>◆令和3年時点で、認定団体は1</w:t>
            </w:r>
            <w:r w:rsidRPr="00776B6C">
              <w:rPr>
                <w:rFonts w:ascii="Meiryo UI" w:eastAsia="Meiryo UI" w:hAnsi="Meiryo UI"/>
                <w:color w:val="000000" w:themeColor="text1"/>
              </w:rPr>
              <w:t>41</w:t>
            </w:r>
            <w:r w:rsidRPr="00776B6C">
              <w:rPr>
                <w:rFonts w:ascii="Meiryo UI" w:eastAsia="Meiryo UI" w:hAnsi="Meiryo UI" w:hint="eastAsia"/>
                <w:color w:val="000000" w:themeColor="text1"/>
              </w:rPr>
              <w:t>団体、認定事業者は5</w:t>
            </w:r>
            <w:r w:rsidRPr="00776B6C">
              <w:rPr>
                <w:rFonts w:ascii="Meiryo UI" w:eastAsia="Meiryo UI" w:hAnsi="Meiryo UI"/>
                <w:color w:val="000000" w:themeColor="text1"/>
              </w:rPr>
              <w:t>.850</w:t>
            </w:r>
            <w:r w:rsidRPr="00776B6C">
              <w:rPr>
                <w:rFonts w:ascii="Meiryo UI" w:eastAsia="Meiryo UI" w:hAnsi="Meiryo UI" w:hint="eastAsia"/>
                <w:color w:val="000000" w:themeColor="text1"/>
              </w:rPr>
              <w:t>事業者となってい</w:t>
            </w:r>
            <w:r w:rsidRPr="006F4E6C">
              <w:rPr>
                <w:rFonts w:ascii="Meiryo UI" w:eastAsia="Meiryo UI" w:hAnsi="Meiryo UI" w:hint="eastAsia"/>
                <w:color w:val="000000" w:themeColor="text1"/>
              </w:rPr>
              <w:t>る。</w:t>
            </w:r>
            <w:r>
              <w:rPr>
                <w:rFonts w:ascii="Meiryo UI" w:eastAsia="Meiryo UI" w:hAnsi="Meiryo UI" w:hint="eastAsia"/>
                <w:color w:val="000000" w:themeColor="text1"/>
              </w:rPr>
              <w:t>【下図】</w:t>
            </w:r>
          </w:p>
          <w:p w14:paraId="03D2AFC5" w14:textId="77777777" w:rsidR="004A4618" w:rsidRDefault="00BB3B11" w:rsidP="004A4618">
            <w:pPr>
              <w:ind w:firstLineChars="150" w:firstLine="315"/>
              <w:rPr>
                <w:rFonts w:ascii="Meiryo UI" w:eastAsia="Meiryo UI" w:hAnsi="Meiryo UI"/>
                <w:b/>
                <w:bCs/>
                <w:color w:val="000000" w:themeColor="text1"/>
              </w:rPr>
            </w:pPr>
            <w:r w:rsidRPr="00776B6C">
              <w:rPr>
                <w:rFonts w:ascii="Meiryo UI" w:eastAsia="Meiryo UI" w:hAnsi="Meiryo UI" w:hint="eastAsia"/>
                <w:color w:val="000000" w:themeColor="text1"/>
              </w:rPr>
              <w:t>◆</w:t>
            </w:r>
            <w:r w:rsidRPr="000E2036">
              <w:rPr>
                <w:rFonts w:ascii="Meiryo UI" w:eastAsia="Meiryo UI" w:hAnsi="Meiryo UI"/>
                <w:color w:val="000000" w:themeColor="text1"/>
                <w:shd w:val="clear" w:color="auto" w:fill="FBE4D5" w:themeFill="accent2" w:themeFillTint="33"/>
              </w:rPr>
              <w:t>木質バイオマス</w:t>
            </w:r>
            <w:r w:rsidRPr="000E2036">
              <w:rPr>
                <w:rFonts w:ascii="Meiryo UI" w:eastAsia="Meiryo UI" w:hAnsi="Meiryo UI" w:hint="eastAsia"/>
                <w:color w:val="000000" w:themeColor="text1"/>
                <w:shd w:val="clear" w:color="auto" w:fill="FBE4D5" w:themeFill="accent2" w:themeFillTint="33"/>
              </w:rPr>
              <w:t>証明ガイドラインの適切な運用</w:t>
            </w:r>
            <w:r w:rsidRPr="00776B6C">
              <w:rPr>
                <w:rFonts w:ascii="Meiryo UI" w:eastAsia="Meiryo UI" w:hAnsi="Meiryo UI" w:hint="eastAsia"/>
                <w:color w:val="000000" w:themeColor="text1"/>
              </w:rPr>
              <w:t>のため、林野庁補助事業により、</w:t>
            </w:r>
            <w:r w:rsidRPr="002D20F5">
              <w:rPr>
                <w:rFonts w:ascii="Meiryo UI" w:eastAsia="Meiryo UI" w:hAnsi="Meiryo UI" w:hint="eastAsia"/>
                <w:b/>
                <w:bCs/>
                <w:color w:val="000000" w:themeColor="text1"/>
              </w:rPr>
              <w:t>マニュアル(認定団体向け及び</w:t>
            </w:r>
          </w:p>
          <w:p w14:paraId="366C328C" w14:textId="4C7D73DC" w:rsidR="00BB3B11" w:rsidRPr="004A4618" w:rsidRDefault="00BB3B11" w:rsidP="004A4618">
            <w:pPr>
              <w:ind w:firstLineChars="250" w:firstLine="525"/>
              <w:rPr>
                <w:rFonts w:ascii="Meiryo UI" w:eastAsia="Meiryo UI" w:hAnsi="Meiryo UI"/>
                <w:color w:val="000000" w:themeColor="text1"/>
              </w:rPr>
            </w:pPr>
            <w:r w:rsidRPr="002D20F5">
              <w:rPr>
                <w:rFonts w:ascii="Meiryo UI" w:eastAsia="Meiryo UI" w:hAnsi="Meiryo UI" w:hint="eastAsia"/>
                <w:b/>
                <w:bCs/>
                <w:color w:val="000000" w:themeColor="text1"/>
              </w:rPr>
              <w:t>認定事業者向け)の作成や講習会の実施等を支援。</w:t>
            </w:r>
          </w:p>
          <w:p w14:paraId="6FDBFF5F" w14:textId="77777777" w:rsidR="00BB3B11" w:rsidRDefault="00BB3B11" w:rsidP="004A4618">
            <w:pPr>
              <w:ind w:firstLineChars="150" w:firstLine="315"/>
              <w:rPr>
                <w:rFonts w:ascii="Meiryo UI" w:eastAsia="Meiryo UI" w:hAnsi="Meiryo UI"/>
                <w:color w:val="000000" w:themeColor="text1"/>
              </w:rPr>
            </w:pPr>
            <w:r w:rsidRPr="00776B6C">
              <w:rPr>
                <w:rFonts w:ascii="Meiryo UI" w:eastAsia="Meiryo UI" w:hAnsi="Meiryo UI" w:hint="eastAsia"/>
                <w:color w:val="000000" w:themeColor="text1"/>
              </w:rPr>
              <w:t>◆平成2</w:t>
            </w:r>
            <w:r w:rsidRPr="00776B6C">
              <w:rPr>
                <w:rFonts w:ascii="Meiryo UI" w:eastAsia="Meiryo UI" w:hAnsi="Meiryo UI"/>
                <w:color w:val="000000" w:themeColor="text1"/>
              </w:rPr>
              <w:t>9</w:t>
            </w:r>
            <w:r w:rsidRPr="00776B6C">
              <w:rPr>
                <w:rFonts w:ascii="Meiryo UI" w:eastAsia="Meiryo UI" w:hAnsi="Meiryo UI" w:hint="eastAsia"/>
                <w:color w:val="000000" w:themeColor="text1"/>
              </w:rPr>
              <w:t>年からは、林野庁と資源エネ庁が共同して、稼働施設に係る現地調査を実施し、</w:t>
            </w:r>
            <w:r w:rsidRPr="002D20F5">
              <w:rPr>
                <w:rFonts w:ascii="Meiryo UI" w:eastAsia="Meiryo UI" w:hAnsi="Meiryo UI"/>
                <w:color w:val="000000" w:themeColor="text1"/>
                <w:shd w:val="clear" w:color="auto" w:fill="FBE4D5" w:themeFill="accent2" w:themeFillTint="33"/>
              </w:rPr>
              <w:t>木質バイオマス</w:t>
            </w:r>
            <w:r w:rsidRPr="002D20F5">
              <w:rPr>
                <w:rFonts w:ascii="Meiryo UI" w:eastAsia="Meiryo UI" w:hAnsi="Meiryo UI" w:hint="eastAsia"/>
                <w:color w:val="000000" w:themeColor="text1"/>
                <w:shd w:val="clear" w:color="auto" w:fill="FBE4D5" w:themeFill="accent2" w:themeFillTint="33"/>
              </w:rPr>
              <w:t>由来</w:t>
            </w:r>
          </w:p>
          <w:p w14:paraId="65E0C989" w14:textId="77777777" w:rsidR="00BB3B11" w:rsidRPr="00776B6C" w:rsidRDefault="00BB3B11" w:rsidP="004A4618">
            <w:pPr>
              <w:ind w:firstLineChars="250" w:firstLine="525"/>
              <w:rPr>
                <w:rFonts w:ascii="Meiryo UI" w:eastAsia="Meiryo UI" w:hAnsi="Meiryo UI"/>
                <w:color w:val="000000" w:themeColor="text1"/>
              </w:rPr>
            </w:pPr>
            <w:r w:rsidRPr="002D20F5">
              <w:rPr>
                <w:rFonts w:ascii="Meiryo UI" w:eastAsia="Meiryo UI" w:hAnsi="Meiryo UI" w:hint="eastAsia"/>
                <w:color w:val="000000" w:themeColor="text1"/>
                <w:shd w:val="clear" w:color="auto" w:fill="FBE4D5" w:themeFill="accent2" w:themeFillTint="33"/>
              </w:rPr>
              <w:t>が適切に証明</w:t>
            </w:r>
            <w:r w:rsidRPr="00776B6C">
              <w:rPr>
                <w:rFonts w:ascii="Meiryo UI" w:eastAsia="Meiryo UI" w:hAnsi="Meiryo UI" w:hint="eastAsia"/>
                <w:color w:val="000000" w:themeColor="text1"/>
              </w:rPr>
              <w:t>されているか等について確認。</w:t>
            </w:r>
          </w:p>
          <w:p w14:paraId="1AA69ED3" w14:textId="789D8E24" w:rsidR="00BB3B11" w:rsidRPr="00BB3B11" w:rsidRDefault="00BB3B11" w:rsidP="00BB3B11">
            <w:pPr>
              <w:spacing w:line="276" w:lineRule="auto"/>
              <w:contextualSpacing/>
              <w:rPr>
                <w:rFonts w:ascii="Meiryo UI" w:eastAsia="Meiryo UI" w:hAnsi="Meiryo UI"/>
                <w:noProof/>
              </w:rPr>
            </w:pPr>
            <w:r>
              <w:rPr>
                <w:rFonts w:ascii="Meiryo UI" w:eastAsia="Meiryo UI" w:hAnsi="Meiryo UI" w:hint="eastAsia"/>
                <w:noProof/>
                <w:color w:val="00B050"/>
              </w:rPr>
              <w:t xml:space="preserve">　　</w:t>
            </w:r>
            <w:r w:rsidRPr="00AA66CF">
              <w:rPr>
                <w:rFonts w:ascii="Meiryo UI" w:eastAsia="Meiryo UI" w:hAnsi="Meiryo UI"/>
                <w:noProof/>
                <w:color w:val="00B050"/>
              </w:rPr>
              <w:drawing>
                <wp:inline distT="0" distB="0" distL="0" distR="0" wp14:anchorId="46FB8016" wp14:editId="75A832BB">
                  <wp:extent cx="2537063" cy="1350253"/>
                  <wp:effectExtent l="19050" t="19050" r="15875" b="21590"/>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26"/>
                          <a:stretch>
                            <a:fillRect/>
                          </a:stretch>
                        </pic:blipFill>
                        <pic:spPr>
                          <a:xfrm>
                            <a:off x="0" y="0"/>
                            <a:ext cx="2537063" cy="1350253"/>
                          </a:xfrm>
                          <a:prstGeom prst="rect">
                            <a:avLst/>
                          </a:prstGeom>
                          <a:ln w="3175">
                            <a:solidFill>
                              <a:schemeClr val="tx1"/>
                            </a:solidFill>
                          </a:ln>
                        </pic:spPr>
                      </pic:pic>
                    </a:graphicData>
                  </a:graphic>
                </wp:inline>
              </w:drawing>
            </w:r>
          </w:p>
        </w:tc>
      </w:tr>
    </w:tbl>
    <w:p w14:paraId="7F3A48E7" w14:textId="4027153B" w:rsidR="00A84D89" w:rsidRPr="004A4618" w:rsidRDefault="00A84D89" w:rsidP="00CB7669">
      <w:pPr>
        <w:spacing w:before="240"/>
        <w:contextualSpacing/>
        <w:rPr>
          <w:rFonts w:ascii="Meiryo UI" w:eastAsia="Meiryo UI" w:hAnsi="Meiryo UI"/>
          <w:color w:val="000000" w:themeColor="text1"/>
          <w:sz w:val="2"/>
          <w:szCs w:val="2"/>
        </w:rPr>
      </w:pPr>
    </w:p>
    <w:sectPr w:rsidR="00A84D89" w:rsidRPr="004A4618" w:rsidSect="007F3DF7">
      <w:footerReference w:type="default" r:id="rId27"/>
      <w:pgSz w:w="11906" w:h="16838"/>
      <w:pgMar w:top="964" w:right="1077" w:bottom="964" w:left="1077" w:header="851"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0F466" w14:textId="77777777" w:rsidR="007F036B" w:rsidRDefault="007F036B" w:rsidP="000A0721">
      <w:r>
        <w:separator/>
      </w:r>
    </w:p>
  </w:endnote>
  <w:endnote w:type="continuationSeparator" w:id="0">
    <w:p w14:paraId="02FE66DA" w14:textId="77777777" w:rsidR="007F036B" w:rsidRDefault="007F036B" w:rsidP="000A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767505"/>
      <w:docPartObj>
        <w:docPartGallery w:val="Page Numbers (Bottom of Page)"/>
        <w:docPartUnique/>
      </w:docPartObj>
    </w:sdtPr>
    <w:sdtEndPr/>
    <w:sdtContent>
      <w:p w14:paraId="1F1BB51A" w14:textId="538F77E3" w:rsidR="007F3DF7" w:rsidRDefault="007F3DF7">
        <w:pPr>
          <w:pStyle w:val="ae"/>
          <w:jc w:val="center"/>
        </w:pPr>
        <w:r>
          <w:fldChar w:fldCharType="begin"/>
        </w:r>
        <w:r>
          <w:instrText>PAGE   \* MERGEFORMAT</w:instrText>
        </w:r>
        <w:r>
          <w:fldChar w:fldCharType="separate"/>
        </w:r>
        <w:r>
          <w:rPr>
            <w:lang w:val="ja-JP"/>
          </w:rPr>
          <w:t>2</w:t>
        </w:r>
        <w:r>
          <w:fldChar w:fldCharType="end"/>
        </w:r>
      </w:p>
    </w:sdtContent>
  </w:sdt>
  <w:p w14:paraId="07D88D82" w14:textId="77777777" w:rsidR="007F3DF7" w:rsidRDefault="007F3DF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9717B" w14:textId="77777777" w:rsidR="007F036B" w:rsidRDefault="007F036B" w:rsidP="000A0721">
      <w:r>
        <w:separator/>
      </w:r>
    </w:p>
  </w:footnote>
  <w:footnote w:type="continuationSeparator" w:id="0">
    <w:p w14:paraId="335F9EF2" w14:textId="77777777" w:rsidR="007F036B" w:rsidRDefault="007F036B" w:rsidP="000A0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4AE0"/>
    <w:multiLevelType w:val="multilevel"/>
    <w:tmpl w:val="68D0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62CDD"/>
    <w:multiLevelType w:val="hybridMultilevel"/>
    <w:tmpl w:val="2DBA7D02"/>
    <w:lvl w:ilvl="0" w:tplc="557CD528">
      <w:start w:val="1"/>
      <w:numFmt w:val="decimalEnclosedCircle"/>
      <w:lvlText w:val="%1"/>
      <w:lvlJc w:val="left"/>
      <w:pPr>
        <w:ind w:left="495" w:hanging="360"/>
      </w:pPr>
      <w:rPr>
        <w:rFonts w:ascii="BIZ UDPゴシック" w:eastAsia="BIZ UDPゴシック" w:hAnsi="BIZ UDPゴシック" w:cstheme="minorBidi"/>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 w15:restartNumberingAfterBreak="0">
    <w:nsid w:val="14EC66A2"/>
    <w:multiLevelType w:val="hybridMultilevel"/>
    <w:tmpl w:val="4B9AD848"/>
    <w:lvl w:ilvl="0" w:tplc="DA187E22">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3" w15:restartNumberingAfterBreak="0">
    <w:nsid w:val="1AB30D7D"/>
    <w:multiLevelType w:val="hybridMultilevel"/>
    <w:tmpl w:val="8B42F402"/>
    <w:lvl w:ilvl="0" w:tplc="D6B8DC14">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1BB64C09"/>
    <w:multiLevelType w:val="hybridMultilevel"/>
    <w:tmpl w:val="9F82AA72"/>
    <w:lvl w:ilvl="0" w:tplc="892E2F72">
      <w:start w:val="1"/>
      <w:numFmt w:val="decimalEnclosedCircle"/>
      <w:lvlText w:val="%1"/>
      <w:lvlJc w:val="left"/>
      <w:pPr>
        <w:ind w:left="1120" w:hanging="360"/>
      </w:pPr>
      <w:rPr>
        <w:rFonts w:hint="default"/>
      </w:rPr>
    </w:lvl>
    <w:lvl w:ilvl="1" w:tplc="04090017" w:tentative="1">
      <w:start w:val="1"/>
      <w:numFmt w:val="aiueoFullWidth"/>
      <w:lvlText w:val="(%2)"/>
      <w:lvlJc w:val="left"/>
      <w:pPr>
        <w:ind w:left="1600" w:hanging="420"/>
      </w:pPr>
    </w:lvl>
    <w:lvl w:ilvl="2" w:tplc="04090011" w:tentative="1">
      <w:start w:val="1"/>
      <w:numFmt w:val="decimalEnclosedCircle"/>
      <w:lvlText w:val="%3"/>
      <w:lvlJc w:val="left"/>
      <w:pPr>
        <w:ind w:left="2020" w:hanging="420"/>
      </w:pPr>
    </w:lvl>
    <w:lvl w:ilvl="3" w:tplc="0409000F" w:tentative="1">
      <w:start w:val="1"/>
      <w:numFmt w:val="decimal"/>
      <w:lvlText w:val="%4."/>
      <w:lvlJc w:val="left"/>
      <w:pPr>
        <w:ind w:left="2440" w:hanging="420"/>
      </w:pPr>
    </w:lvl>
    <w:lvl w:ilvl="4" w:tplc="04090017" w:tentative="1">
      <w:start w:val="1"/>
      <w:numFmt w:val="aiueoFullWidth"/>
      <w:lvlText w:val="(%5)"/>
      <w:lvlJc w:val="left"/>
      <w:pPr>
        <w:ind w:left="2860" w:hanging="420"/>
      </w:pPr>
    </w:lvl>
    <w:lvl w:ilvl="5" w:tplc="04090011" w:tentative="1">
      <w:start w:val="1"/>
      <w:numFmt w:val="decimalEnclosedCircle"/>
      <w:lvlText w:val="%6"/>
      <w:lvlJc w:val="left"/>
      <w:pPr>
        <w:ind w:left="3280" w:hanging="420"/>
      </w:pPr>
    </w:lvl>
    <w:lvl w:ilvl="6" w:tplc="0409000F" w:tentative="1">
      <w:start w:val="1"/>
      <w:numFmt w:val="decimal"/>
      <w:lvlText w:val="%7."/>
      <w:lvlJc w:val="left"/>
      <w:pPr>
        <w:ind w:left="3700" w:hanging="420"/>
      </w:pPr>
    </w:lvl>
    <w:lvl w:ilvl="7" w:tplc="04090017" w:tentative="1">
      <w:start w:val="1"/>
      <w:numFmt w:val="aiueoFullWidth"/>
      <w:lvlText w:val="(%8)"/>
      <w:lvlJc w:val="left"/>
      <w:pPr>
        <w:ind w:left="4120" w:hanging="420"/>
      </w:pPr>
    </w:lvl>
    <w:lvl w:ilvl="8" w:tplc="04090011" w:tentative="1">
      <w:start w:val="1"/>
      <w:numFmt w:val="decimalEnclosedCircle"/>
      <w:lvlText w:val="%9"/>
      <w:lvlJc w:val="left"/>
      <w:pPr>
        <w:ind w:left="4540" w:hanging="420"/>
      </w:pPr>
    </w:lvl>
  </w:abstractNum>
  <w:abstractNum w:abstractNumId="5" w15:restartNumberingAfterBreak="0">
    <w:nsid w:val="1C38562C"/>
    <w:multiLevelType w:val="hybridMultilevel"/>
    <w:tmpl w:val="5A8C0674"/>
    <w:lvl w:ilvl="0" w:tplc="CE1CC522">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15:restartNumberingAfterBreak="0">
    <w:nsid w:val="26217924"/>
    <w:multiLevelType w:val="hybridMultilevel"/>
    <w:tmpl w:val="09382346"/>
    <w:lvl w:ilvl="0" w:tplc="09D0C5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A96AC8"/>
    <w:multiLevelType w:val="hybridMultilevel"/>
    <w:tmpl w:val="3AC27BAA"/>
    <w:lvl w:ilvl="0" w:tplc="ACE2D274">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8" w15:restartNumberingAfterBreak="0">
    <w:nsid w:val="2D4144D0"/>
    <w:multiLevelType w:val="hybridMultilevel"/>
    <w:tmpl w:val="E5EC3C3E"/>
    <w:lvl w:ilvl="0" w:tplc="71728BDC">
      <w:start w:val="2"/>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9" w15:restartNumberingAfterBreak="0">
    <w:nsid w:val="2E6C332A"/>
    <w:multiLevelType w:val="hybridMultilevel"/>
    <w:tmpl w:val="9774B4E8"/>
    <w:lvl w:ilvl="0" w:tplc="AA2A7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EEF30C0"/>
    <w:multiLevelType w:val="hybridMultilevel"/>
    <w:tmpl w:val="2878D40A"/>
    <w:lvl w:ilvl="0" w:tplc="55A28558">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1" w15:restartNumberingAfterBreak="0">
    <w:nsid w:val="304B6D37"/>
    <w:multiLevelType w:val="hybridMultilevel"/>
    <w:tmpl w:val="6DA82FB4"/>
    <w:lvl w:ilvl="0" w:tplc="0E180740">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2" w15:restartNumberingAfterBreak="0">
    <w:nsid w:val="3E742A2B"/>
    <w:multiLevelType w:val="hybridMultilevel"/>
    <w:tmpl w:val="08E0F576"/>
    <w:lvl w:ilvl="0" w:tplc="CC3E0144">
      <w:start w:val="1"/>
      <w:numFmt w:val="decimalEnclosedCircle"/>
      <w:lvlText w:val="%1"/>
      <w:lvlJc w:val="left"/>
      <w:pPr>
        <w:ind w:left="1060" w:hanging="360"/>
      </w:pPr>
      <w:rPr>
        <w:rFonts w:hint="default"/>
      </w:rPr>
    </w:lvl>
    <w:lvl w:ilvl="1" w:tplc="04090017" w:tentative="1">
      <w:start w:val="1"/>
      <w:numFmt w:val="aiueoFullWidth"/>
      <w:lvlText w:val="(%2)"/>
      <w:lvlJc w:val="left"/>
      <w:pPr>
        <w:ind w:left="1540" w:hanging="420"/>
      </w:pPr>
    </w:lvl>
    <w:lvl w:ilvl="2" w:tplc="04090011" w:tentative="1">
      <w:start w:val="1"/>
      <w:numFmt w:val="decimalEnclosedCircle"/>
      <w:lvlText w:val="%3"/>
      <w:lvlJc w:val="left"/>
      <w:pPr>
        <w:ind w:left="1960" w:hanging="420"/>
      </w:pPr>
    </w:lvl>
    <w:lvl w:ilvl="3" w:tplc="0409000F" w:tentative="1">
      <w:start w:val="1"/>
      <w:numFmt w:val="decimal"/>
      <w:lvlText w:val="%4."/>
      <w:lvlJc w:val="left"/>
      <w:pPr>
        <w:ind w:left="2380" w:hanging="420"/>
      </w:pPr>
    </w:lvl>
    <w:lvl w:ilvl="4" w:tplc="04090017" w:tentative="1">
      <w:start w:val="1"/>
      <w:numFmt w:val="aiueoFullWidth"/>
      <w:lvlText w:val="(%5)"/>
      <w:lvlJc w:val="left"/>
      <w:pPr>
        <w:ind w:left="2800" w:hanging="420"/>
      </w:pPr>
    </w:lvl>
    <w:lvl w:ilvl="5" w:tplc="04090011" w:tentative="1">
      <w:start w:val="1"/>
      <w:numFmt w:val="decimalEnclosedCircle"/>
      <w:lvlText w:val="%6"/>
      <w:lvlJc w:val="left"/>
      <w:pPr>
        <w:ind w:left="3220" w:hanging="420"/>
      </w:pPr>
    </w:lvl>
    <w:lvl w:ilvl="6" w:tplc="0409000F" w:tentative="1">
      <w:start w:val="1"/>
      <w:numFmt w:val="decimal"/>
      <w:lvlText w:val="%7."/>
      <w:lvlJc w:val="left"/>
      <w:pPr>
        <w:ind w:left="3640" w:hanging="420"/>
      </w:pPr>
    </w:lvl>
    <w:lvl w:ilvl="7" w:tplc="04090017" w:tentative="1">
      <w:start w:val="1"/>
      <w:numFmt w:val="aiueoFullWidth"/>
      <w:lvlText w:val="(%8)"/>
      <w:lvlJc w:val="left"/>
      <w:pPr>
        <w:ind w:left="4060" w:hanging="420"/>
      </w:pPr>
    </w:lvl>
    <w:lvl w:ilvl="8" w:tplc="04090011" w:tentative="1">
      <w:start w:val="1"/>
      <w:numFmt w:val="decimalEnclosedCircle"/>
      <w:lvlText w:val="%9"/>
      <w:lvlJc w:val="left"/>
      <w:pPr>
        <w:ind w:left="4480" w:hanging="420"/>
      </w:pPr>
    </w:lvl>
  </w:abstractNum>
  <w:abstractNum w:abstractNumId="13" w15:restartNumberingAfterBreak="0">
    <w:nsid w:val="3EF6309C"/>
    <w:multiLevelType w:val="hybridMultilevel"/>
    <w:tmpl w:val="F260DF10"/>
    <w:lvl w:ilvl="0" w:tplc="330A8112">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4" w15:restartNumberingAfterBreak="0">
    <w:nsid w:val="3F846B6F"/>
    <w:multiLevelType w:val="hybridMultilevel"/>
    <w:tmpl w:val="C96235B8"/>
    <w:lvl w:ilvl="0" w:tplc="27065986">
      <w:start w:val="2"/>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5" w15:restartNumberingAfterBreak="0">
    <w:nsid w:val="406A5392"/>
    <w:multiLevelType w:val="hybridMultilevel"/>
    <w:tmpl w:val="E0164910"/>
    <w:lvl w:ilvl="0" w:tplc="6FB29334">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6" w15:restartNumberingAfterBreak="0">
    <w:nsid w:val="415053DB"/>
    <w:multiLevelType w:val="hybridMultilevel"/>
    <w:tmpl w:val="D910C68A"/>
    <w:lvl w:ilvl="0" w:tplc="12685DA4">
      <w:start w:val="1"/>
      <w:numFmt w:val="decimalEnclosedCircle"/>
      <w:lvlText w:val="%1"/>
      <w:lvlJc w:val="left"/>
      <w:pPr>
        <w:ind w:left="560" w:hanging="360"/>
      </w:pPr>
      <w:rPr>
        <w:rFonts w:hint="default"/>
        <w:color w:val="auto"/>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7" w15:restartNumberingAfterBreak="0">
    <w:nsid w:val="416E641F"/>
    <w:multiLevelType w:val="hybridMultilevel"/>
    <w:tmpl w:val="4F24702A"/>
    <w:lvl w:ilvl="0" w:tplc="E93EB724">
      <w:start w:val="1"/>
      <w:numFmt w:val="decimalEnclosedCircle"/>
      <w:lvlText w:val="%1"/>
      <w:lvlJc w:val="left"/>
      <w:pPr>
        <w:ind w:left="560" w:hanging="360"/>
      </w:pPr>
      <w:rPr>
        <w:rFonts w:hint="default"/>
        <w:color w:val="auto"/>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8" w15:restartNumberingAfterBreak="0">
    <w:nsid w:val="49533C85"/>
    <w:multiLevelType w:val="hybridMultilevel"/>
    <w:tmpl w:val="D30ADA12"/>
    <w:lvl w:ilvl="0" w:tplc="0BBC681E">
      <w:start w:val="1"/>
      <w:numFmt w:val="decimalEnclosedCircle"/>
      <w:lvlText w:val="%1"/>
      <w:lvlJc w:val="left"/>
      <w:pPr>
        <w:ind w:left="1060" w:hanging="360"/>
      </w:pPr>
      <w:rPr>
        <w:rFonts w:hint="default"/>
      </w:rPr>
    </w:lvl>
    <w:lvl w:ilvl="1" w:tplc="04090017" w:tentative="1">
      <w:start w:val="1"/>
      <w:numFmt w:val="aiueoFullWidth"/>
      <w:lvlText w:val="(%2)"/>
      <w:lvlJc w:val="left"/>
      <w:pPr>
        <w:ind w:left="1540" w:hanging="420"/>
      </w:pPr>
    </w:lvl>
    <w:lvl w:ilvl="2" w:tplc="04090011" w:tentative="1">
      <w:start w:val="1"/>
      <w:numFmt w:val="decimalEnclosedCircle"/>
      <w:lvlText w:val="%3"/>
      <w:lvlJc w:val="left"/>
      <w:pPr>
        <w:ind w:left="1960" w:hanging="420"/>
      </w:pPr>
    </w:lvl>
    <w:lvl w:ilvl="3" w:tplc="0409000F" w:tentative="1">
      <w:start w:val="1"/>
      <w:numFmt w:val="decimal"/>
      <w:lvlText w:val="%4."/>
      <w:lvlJc w:val="left"/>
      <w:pPr>
        <w:ind w:left="2380" w:hanging="420"/>
      </w:pPr>
    </w:lvl>
    <w:lvl w:ilvl="4" w:tplc="04090017" w:tentative="1">
      <w:start w:val="1"/>
      <w:numFmt w:val="aiueoFullWidth"/>
      <w:lvlText w:val="(%5)"/>
      <w:lvlJc w:val="left"/>
      <w:pPr>
        <w:ind w:left="2800" w:hanging="420"/>
      </w:pPr>
    </w:lvl>
    <w:lvl w:ilvl="5" w:tplc="04090011" w:tentative="1">
      <w:start w:val="1"/>
      <w:numFmt w:val="decimalEnclosedCircle"/>
      <w:lvlText w:val="%6"/>
      <w:lvlJc w:val="left"/>
      <w:pPr>
        <w:ind w:left="3220" w:hanging="420"/>
      </w:pPr>
    </w:lvl>
    <w:lvl w:ilvl="6" w:tplc="0409000F" w:tentative="1">
      <w:start w:val="1"/>
      <w:numFmt w:val="decimal"/>
      <w:lvlText w:val="%7."/>
      <w:lvlJc w:val="left"/>
      <w:pPr>
        <w:ind w:left="3640" w:hanging="420"/>
      </w:pPr>
    </w:lvl>
    <w:lvl w:ilvl="7" w:tplc="04090017" w:tentative="1">
      <w:start w:val="1"/>
      <w:numFmt w:val="aiueoFullWidth"/>
      <w:lvlText w:val="(%8)"/>
      <w:lvlJc w:val="left"/>
      <w:pPr>
        <w:ind w:left="4060" w:hanging="420"/>
      </w:pPr>
    </w:lvl>
    <w:lvl w:ilvl="8" w:tplc="04090011" w:tentative="1">
      <w:start w:val="1"/>
      <w:numFmt w:val="decimalEnclosedCircle"/>
      <w:lvlText w:val="%9"/>
      <w:lvlJc w:val="left"/>
      <w:pPr>
        <w:ind w:left="4480" w:hanging="420"/>
      </w:pPr>
    </w:lvl>
  </w:abstractNum>
  <w:abstractNum w:abstractNumId="19" w15:restartNumberingAfterBreak="0">
    <w:nsid w:val="4C4E15F0"/>
    <w:multiLevelType w:val="hybridMultilevel"/>
    <w:tmpl w:val="8D4033D6"/>
    <w:lvl w:ilvl="0" w:tplc="C5B06D40">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20" w15:restartNumberingAfterBreak="0">
    <w:nsid w:val="4DA202A5"/>
    <w:multiLevelType w:val="hybridMultilevel"/>
    <w:tmpl w:val="EC646AD0"/>
    <w:lvl w:ilvl="0" w:tplc="34CCCE6E">
      <w:start w:val="2"/>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21" w15:restartNumberingAfterBreak="0">
    <w:nsid w:val="4E6A0308"/>
    <w:multiLevelType w:val="hybridMultilevel"/>
    <w:tmpl w:val="19F2D5D6"/>
    <w:lvl w:ilvl="0" w:tplc="9E56F9BA">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2" w15:restartNumberingAfterBreak="0">
    <w:nsid w:val="5B61512B"/>
    <w:multiLevelType w:val="hybridMultilevel"/>
    <w:tmpl w:val="005AB6E0"/>
    <w:lvl w:ilvl="0" w:tplc="D78CA622">
      <w:start w:val="1"/>
      <w:numFmt w:val="decimalEnclosedCircle"/>
      <w:lvlText w:val="%1"/>
      <w:lvlJc w:val="left"/>
      <w:pPr>
        <w:ind w:left="560" w:hanging="360"/>
      </w:pPr>
      <w:rPr>
        <w:rFonts w:hint="default"/>
        <w:color w:val="auto"/>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3" w15:restartNumberingAfterBreak="0">
    <w:nsid w:val="5BC55482"/>
    <w:multiLevelType w:val="hybridMultilevel"/>
    <w:tmpl w:val="EE98077C"/>
    <w:lvl w:ilvl="0" w:tplc="5AF8725A">
      <w:start w:val="1"/>
      <w:numFmt w:val="decimalEnclosedCircle"/>
      <w:lvlText w:val="%1"/>
      <w:lvlJc w:val="left"/>
      <w:pPr>
        <w:ind w:left="460" w:hanging="360"/>
      </w:pPr>
      <w:rPr>
        <w:rFonts w:ascii="BIZ UDPゴシック" w:eastAsia="BIZ UDPゴシック" w:hAnsi="BIZ UDPゴシック" w:cstheme="minorBidi"/>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4" w15:restartNumberingAfterBreak="0">
    <w:nsid w:val="624A78AE"/>
    <w:multiLevelType w:val="hybridMultilevel"/>
    <w:tmpl w:val="DBD62384"/>
    <w:lvl w:ilvl="0" w:tplc="8B360C0E">
      <w:start w:val="1"/>
      <w:numFmt w:val="decimalEnclosedCircle"/>
      <w:lvlText w:val="%1"/>
      <w:lvlJc w:val="left"/>
      <w:pPr>
        <w:ind w:left="860" w:hanging="360"/>
      </w:pPr>
      <w:rPr>
        <w:rFonts w:hint="default"/>
        <w:color w:val="auto"/>
      </w:r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25" w15:restartNumberingAfterBreak="0">
    <w:nsid w:val="682A5FD6"/>
    <w:multiLevelType w:val="hybridMultilevel"/>
    <w:tmpl w:val="27B6F868"/>
    <w:lvl w:ilvl="0" w:tplc="46768124">
      <w:start w:val="1"/>
      <w:numFmt w:val="decimalEnclosedCircle"/>
      <w:lvlText w:val="%1"/>
      <w:lvlJc w:val="left"/>
      <w:pPr>
        <w:ind w:left="720" w:hanging="360"/>
      </w:pPr>
      <w:rPr>
        <w:rFonts w:hint="default"/>
        <w:color w:val="auto"/>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6B4179E0"/>
    <w:multiLevelType w:val="hybridMultilevel"/>
    <w:tmpl w:val="F85C6EE2"/>
    <w:lvl w:ilvl="0" w:tplc="F4E6A726">
      <w:start w:val="2"/>
      <w:numFmt w:val="decimalEnclosedCircle"/>
      <w:lvlText w:val="%1"/>
      <w:lvlJc w:val="left"/>
      <w:pPr>
        <w:ind w:left="560" w:hanging="360"/>
      </w:pPr>
      <w:rPr>
        <w:rFonts w:asciiTheme="minorHAnsi" w:eastAsiaTheme="minorEastAsia" w:hAnsiTheme="minorHAnsi" w:hint="default"/>
        <w:sz w:val="21"/>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7" w15:restartNumberingAfterBreak="0">
    <w:nsid w:val="6DCD16AE"/>
    <w:multiLevelType w:val="hybridMultilevel"/>
    <w:tmpl w:val="6AA0D27A"/>
    <w:lvl w:ilvl="0" w:tplc="A8BCD60E">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6E6D1760"/>
    <w:multiLevelType w:val="hybridMultilevel"/>
    <w:tmpl w:val="D8D0370E"/>
    <w:lvl w:ilvl="0" w:tplc="8988BD94">
      <w:start w:val="1"/>
      <w:numFmt w:val="decimalEnclosedCircle"/>
      <w:lvlText w:val="%1"/>
      <w:lvlJc w:val="left"/>
      <w:pPr>
        <w:ind w:left="360" w:hanging="360"/>
      </w:pPr>
      <w:rPr>
        <w:rFonts w:ascii="BIZ UDPゴシック" w:eastAsia="BIZ UDPゴシック" w:hAnsi="BIZ UDPゴシック" w:cstheme="minorBidi"/>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27A77CF"/>
    <w:multiLevelType w:val="hybridMultilevel"/>
    <w:tmpl w:val="EAB01D66"/>
    <w:lvl w:ilvl="0" w:tplc="AB8A69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41C35A1"/>
    <w:multiLevelType w:val="hybridMultilevel"/>
    <w:tmpl w:val="04847654"/>
    <w:lvl w:ilvl="0" w:tplc="68863C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5256AA1"/>
    <w:multiLevelType w:val="hybridMultilevel"/>
    <w:tmpl w:val="EF34620C"/>
    <w:lvl w:ilvl="0" w:tplc="A0FA2BB4">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2" w15:restartNumberingAfterBreak="0">
    <w:nsid w:val="762A0817"/>
    <w:multiLevelType w:val="hybridMultilevel"/>
    <w:tmpl w:val="05142858"/>
    <w:lvl w:ilvl="0" w:tplc="E5684D76">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33" w15:restartNumberingAfterBreak="0">
    <w:nsid w:val="7EBD5C7F"/>
    <w:multiLevelType w:val="hybridMultilevel"/>
    <w:tmpl w:val="547A56B8"/>
    <w:lvl w:ilvl="0" w:tplc="4EB874AC">
      <w:start w:val="2"/>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34" w15:restartNumberingAfterBreak="0">
    <w:nsid w:val="7F095FA6"/>
    <w:multiLevelType w:val="hybridMultilevel"/>
    <w:tmpl w:val="2EF6F684"/>
    <w:lvl w:ilvl="0" w:tplc="3EA6EDBE">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num w:numId="1" w16cid:durableId="1547371585">
    <w:abstractNumId w:val="1"/>
  </w:num>
  <w:num w:numId="2" w16cid:durableId="914319689">
    <w:abstractNumId w:val="23"/>
  </w:num>
  <w:num w:numId="3" w16cid:durableId="1167014090">
    <w:abstractNumId w:val="31"/>
  </w:num>
  <w:num w:numId="4" w16cid:durableId="986787972">
    <w:abstractNumId w:val="11"/>
  </w:num>
  <w:num w:numId="5" w16cid:durableId="809712598">
    <w:abstractNumId w:val="24"/>
  </w:num>
  <w:num w:numId="6" w16cid:durableId="1447963162">
    <w:abstractNumId w:val="17"/>
  </w:num>
  <w:num w:numId="7" w16cid:durableId="244730511">
    <w:abstractNumId w:val="16"/>
  </w:num>
  <w:num w:numId="8" w16cid:durableId="2122796773">
    <w:abstractNumId w:val="22"/>
  </w:num>
  <w:num w:numId="9" w16cid:durableId="1105659540">
    <w:abstractNumId w:val="13"/>
  </w:num>
  <w:num w:numId="10" w16cid:durableId="669647539">
    <w:abstractNumId w:val="8"/>
  </w:num>
  <w:num w:numId="11" w16cid:durableId="1110316936">
    <w:abstractNumId w:val="19"/>
  </w:num>
  <w:num w:numId="12" w16cid:durableId="1901474802">
    <w:abstractNumId w:val="20"/>
  </w:num>
  <w:num w:numId="13" w16cid:durableId="744765811">
    <w:abstractNumId w:val="34"/>
  </w:num>
  <w:num w:numId="14" w16cid:durableId="445078731">
    <w:abstractNumId w:val="30"/>
  </w:num>
  <w:num w:numId="15" w16cid:durableId="2025865685">
    <w:abstractNumId w:val="4"/>
  </w:num>
  <w:num w:numId="16" w16cid:durableId="1752507169">
    <w:abstractNumId w:val="29"/>
  </w:num>
  <w:num w:numId="17" w16cid:durableId="1476218369">
    <w:abstractNumId w:val="9"/>
  </w:num>
  <w:num w:numId="18" w16cid:durableId="2014989427">
    <w:abstractNumId w:val="25"/>
  </w:num>
  <w:num w:numId="19" w16cid:durableId="63529359">
    <w:abstractNumId w:val="32"/>
  </w:num>
  <w:num w:numId="20" w16cid:durableId="1819296435">
    <w:abstractNumId w:val="6"/>
  </w:num>
  <w:num w:numId="21" w16cid:durableId="103888268">
    <w:abstractNumId w:val="2"/>
  </w:num>
  <w:num w:numId="22" w16cid:durableId="1732265082">
    <w:abstractNumId w:val="21"/>
  </w:num>
  <w:num w:numId="23" w16cid:durableId="250555515">
    <w:abstractNumId w:val="10"/>
  </w:num>
  <w:num w:numId="24" w16cid:durableId="289021497">
    <w:abstractNumId w:val="33"/>
  </w:num>
  <w:num w:numId="25" w16cid:durableId="1360085351">
    <w:abstractNumId w:val="7"/>
  </w:num>
  <w:num w:numId="26" w16cid:durableId="300351605">
    <w:abstractNumId w:val="28"/>
  </w:num>
  <w:num w:numId="27" w16cid:durableId="2097087470">
    <w:abstractNumId w:val="12"/>
  </w:num>
  <w:num w:numId="28" w16cid:durableId="25832840">
    <w:abstractNumId w:val="18"/>
  </w:num>
  <w:num w:numId="29" w16cid:durableId="1713579596">
    <w:abstractNumId w:val="26"/>
  </w:num>
  <w:num w:numId="30" w16cid:durableId="672413286">
    <w:abstractNumId w:val="14"/>
  </w:num>
  <w:num w:numId="31" w16cid:durableId="1982345968">
    <w:abstractNumId w:val="27"/>
  </w:num>
  <w:num w:numId="32" w16cid:durableId="1890071587">
    <w:abstractNumId w:val="3"/>
  </w:num>
  <w:num w:numId="33" w16cid:durableId="5209972">
    <w:abstractNumId w:val="5"/>
  </w:num>
  <w:num w:numId="34" w16cid:durableId="643966796">
    <w:abstractNumId w:val="15"/>
  </w:num>
  <w:num w:numId="35" w16cid:durableId="134763230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99C"/>
    <w:rsid w:val="0000150C"/>
    <w:rsid w:val="00003781"/>
    <w:rsid w:val="00003906"/>
    <w:rsid w:val="00004218"/>
    <w:rsid w:val="00004FBC"/>
    <w:rsid w:val="0000547D"/>
    <w:rsid w:val="00005B20"/>
    <w:rsid w:val="000062C7"/>
    <w:rsid w:val="00006E63"/>
    <w:rsid w:val="00010156"/>
    <w:rsid w:val="00010D13"/>
    <w:rsid w:val="000116D7"/>
    <w:rsid w:val="0001173D"/>
    <w:rsid w:val="00013198"/>
    <w:rsid w:val="0001443E"/>
    <w:rsid w:val="000146C8"/>
    <w:rsid w:val="000163F2"/>
    <w:rsid w:val="0001657C"/>
    <w:rsid w:val="00021625"/>
    <w:rsid w:val="00021668"/>
    <w:rsid w:val="000224CF"/>
    <w:rsid w:val="000255CD"/>
    <w:rsid w:val="00025F59"/>
    <w:rsid w:val="00026B8A"/>
    <w:rsid w:val="00030453"/>
    <w:rsid w:val="00030ADB"/>
    <w:rsid w:val="000314B8"/>
    <w:rsid w:val="00032EE5"/>
    <w:rsid w:val="00033C23"/>
    <w:rsid w:val="00036E14"/>
    <w:rsid w:val="000377AE"/>
    <w:rsid w:val="0004014A"/>
    <w:rsid w:val="00040E61"/>
    <w:rsid w:val="00041765"/>
    <w:rsid w:val="000417E0"/>
    <w:rsid w:val="00043B67"/>
    <w:rsid w:val="00044C1D"/>
    <w:rsid w:val="00047340"/>
    <w:rsid w:val="000474AC"/>
    <w:rsid w:val="00050843"/>
    <w:rsid w:val="00050DDF"/>
    <w:rsid w:val="000533BE"/>
    <w:rsid w:val="0005456C"/>
    <w:rsid w:val="0005475E"/>
    <w:rsid w:val="00054D22"/>
    <w:rsid w:val="00055EF9"/>
    <w:rsid w:val="00056581"/>
    <w:rsid w:val="000574E1"/>
    <w:rsid w:val="000611C3"/>
    <w:rsid w:val="00061C7F"/>
    <w:rsid w:val="000627DB"/>
    <w:rsid w:val="00064B3F"/>
    <w:rsid w:val="00064D94"/>
    <w:rsid w:val="00065345"/>
    <w:rsid w:val="000668E1"/>
    <w:rsid w:val="00067A95"/>
    <w:rsid w:val="00067E6D"/>
    <w:rsid w:val="00070A5B"/>
    <w:rsid w:val="00071D12"/>
    <w:rsid w:val="00071DFD"/>
    <w:rsid w:val="00071DFE"/>
    <w:rsid w:val="00072334"/>
    <w:rsid w:val="00072903"/>
    <w:rsid w:val="00073A98"/>
    <w:rsid w:val="000743D6"/>
    <w:rsid w:val="00075A00"/>
    <w:rsid w:val="0007632F"/>
    <w:rsid w:val="0007747F"/>
    <w:rsid w:val="0008185C"/>
    <w:rsid w:val="00082733"/>
    <w:rsid w:val="00084CE7"/>
    <w:rsid w:val="00090AF9"/>
    <w:rsid w:val="000911F5"/>
    <w:rsid w:val="0009140F"/>
    <w:rsid w:val="00091F25"/>
    <w:rsid w:val="0009289A"/>
    <w:rsid w:val="00093750"/>
    <w:rsid w:val="000948D6"/>
    <w:rsid w:val="0009614A"/>
    <w:rsid w:val="000969F7"/>
    <w:rsid w:val="000973F2"/>
    <w:rsid w:val="000975BE"/>
    <w:rsid w:val="000A03A8"/>
    <w:rsid w:val="000A0721"/>
    <w:rsid w:val="000A1A9C"/>
    <w:rsid w:val="000A40A6"/>
    <w:rsid w:val="000A4187"/>
    <w:rsid w:val="000A4850"/>
    <w:rsid w:val="000A528B"/>
    <w:rsid w:val="000B057D"/>
    <w:rsid w:val="000B09C2"/>
    <w:rsid w:val="000B0A71"/>
    <w:rsid w:val="000B10D9"/>
    <w:rsid w:val="000B1638"/>
    <w:rsid w:val="000B2477"/>
    <w:rsid w:val="000B281B"/>
    <w:rsid w:val="000B2A6A"/>
    <w:rsid w:val="000B352D"/>
    <w:rsid w:val="000B410D"/>
    <w:rsid w:val="000B4390"/>
    <w:rsid w:val="000B43B8"/>
    <w:rsid w:val="000B601B"/>
    <w:rsid w:val="000C0429"/>
    <w:rsid w:val="000C0785"/>
    <w:rsid w:val="000C0C64"/>
    <w:rsid w:val="000C5AA9"/>
    <w:rsid w:val="000D0BEB"/>
    <w:rsid w:val="000D2822"/>
    <w:rsid w:val="000D388B"/>
    <w:rsid w:val="000D4025"/>
    <w:rsid w:val="000D4D4C"/>
    <w:rsid w:val="000D53BD"/>
    <w:rsid w:val="000D5AE6"/>
    <w:rsid w:val="000D5BF1"/>
    <w:rsid w:val="000D70EA"/>
    <w:rsid w:val="000E2036"/>
    <w:rsid w:val="000E5A35"/>
    <w:rsid w:val="000E5B98"/>
    <w:rsid w:val="000E6374"/>
    <w:rsid w:val="000E655F"/>
    <w:rsid w:val="000E6D49"/>
    <w:rsid w:val="000F05D6"/>
    <w:rsid w:val="000F1146"/>
    <w:rsid w:val="000F16FC"/>
    <w:rsid w:val="000F1963"/>
    <w:rsid w:val="000F4476"/>
    <w:rsid w:val="000F47ED"/>
    <w:rsid w:val="000F5125"/>
    <w:rsid w:val="000F6743"/>
    <w:rsid w:val="000F73F4"/>
    <w:rsid w:val="00104DC6"/>
    <w:rsid w:val="00105710"/>
    <w:rsid w:val="00107FA7"/>
    <w:rsid w:val="0011078B"/>
    <w:rsid w:val="0011114B"/>
    <w:rsid w:val="001116B2"/>
    <w:rsid w:val="001117ED"/>
    <w:rsid w:val="00112A28"/>
    <w:rsid w:val="00113418"/>
    <w:rsid w:val="00113ADE"/>
    <w:rsid w:val="00114AC3"/>
    <w:rsid w:val="00114C50"/>
    <w:rsid w:val="00116871"/>
    <w:rsid w:val="00117828"/>
    <w:rsid w:val="001178FE"/>
    <w:rsid w:val="0012026C"/>
    <w:rsid w:val="00122BE0"/>
    <w:rsid w:val="001260DB"/>
    <w:rsid w:val="00126962"/>
    <w:rsid w:val="00126CEE"/>
    <w:rsid w:val="001279B5"/>
    <w:rsid w:val="00127AAA"/>
    <w:rsid w:val="001315CC"/>
    <w:rsid w:val="0013173F"/>
    <w:rsid w:val="00131C28"/>
    <w:rsid w:val="001332E3"/>
    <w:rsid w:val="00136CEE"/>
    <w:rsid w:val="00137B4E"/>
    <w:rsid w:val="00137FEE"/>
    <w:rsid w:val="00141A85"/>
    <w:rsid w:val="00142347"/>
    <w:rsid w:val="00142699"/>
    <w:rsid w:val="001431C9"/>
    <w:rsid w:val="00144C2A"/>
    <w:rsid w:val="00145F2A"/>
    <w:rsid w:val="00150875"/>
    <w:rsid w:val="0015090D"/>
    <w:rsid w:val="0015137C"/>
    <w:rsid w:val="00152382"/>
    <w:rsid w:val="00154168"/>
    <w:rsid w:val="00154B2E"/>
    <w:rsid w:val="0015518B"/>
    <w:rsid w:val="00155750"/>
    <w:rsid w:val="00155F33"/>
    <w:rsid w:val="0015642B"/>
    <w:rsid w:val="00156B9F"/>
    <w:rsid w:val="00160702"/>
    <w:rsid w:val="001609A7"/>
    <w:rsid w:val="001620F4"/>
    <w:rsid w:val="00162A90"/>
    <w:rsid w:val="001633B4"/>
    <w:rsid w:val="0016394C"/>
    <w:rsid w:val="0016418C"/>
    <w:rsid w:val="001679A4"/>
    <w:rsid w:val="00170591"/>
    <w:rsid w:val="001709FC"/>
    <w:rsid w:val="001732E6"/>
    <w:rsid w:val="001747D7"/>
    <w:rsid w:val="00174E85"/>
    <w:rsid w:val="00175EEA"/>
    <w:rsid w:val="00175F75"/>
    <w:rsid w:val="0017651C"/>
    <w:rsid w:val="00177063"/>
    <w:rsid w:val="001802F7"/>
    <w:rsid w:val="00180D52"/>
    <w:rsid w:val="00181DEA"/>
    <w:rsid w:val="00181E94"/>
    <w:rsid w:val="0018229A"/>
    <w:rsid w:val="00182A3F"/>
    <w:rsid w:val="00182C73"/>
    <w:rsid w:val="00183DD2"/>
    <w:rsid w:val="0018404B"/>
    <w:rsid w:val="00187512"/>
    <w:rsid w:val="00187AEB"/>
    <w:rsid w:val="001917E7"/>
    <w:rsid w:val="001924D6"/>
    <w:rsid w:val="00192B53"/>
    <w:rsid w:val="00192CF3"/>
    <w:rsid w:val="00194BE4"/>
    <w:rsid w:val="0019582D"/>
    <w:rsid w:val="001976B7"/>
    <w:rsid w:val="001A0D93"/>
    <w:rsid w:val="001A177B"/>
    <w:rsid w:val="001A2D21"/>
    <w:rsid w:val="001A3F20"/>
    <w:rsid w:val="001A4E80"/>
    <w:rsid w:val="001A527F"/>
    <w:rsid w:val="001A5651"/>
    <w:rsid w:val="001A5BD6"/>
    <w:rsid w:val="001B1601"/>
    <w:rsid w:val="001B176F"/>
    <w:rsid w:val="001B3685"/>
    <w:rsid w:val="001B590E"/>
    <w:rsid w:val="001B6073"/>
    <w:rsid w:val="001B6835"/>
    <w:rsid w:val="001B6C23"/>
    <w:rsid w:val="001B734C"/>
    <w:rsid w:val="001C0B34"/>
    <w:rsid w:val="001C0C40"/>
    <w:rsid w:val="001C2C31"/>
    <w:rsid w:val="001C2C38"/>
    <w:rsid w:val="001C45DD"/>
    <w:rsid w:val="001C48D8"/>
    <w:rsid w:val="001C5797"/>
    <w:rsid w:val="001C6B7B"/>
    <w:rsid w:val="001C6D39"/>
    <w:rsid w:val="001D4DA4"/>
    <w:rsid w:val="001D5915"/>
    <w:rsid w:val="001D7D96"/>
    <w:rsid w:val="001E2124"/>
    <w:rsid w:val="001E238A"/>
    <w:rsid w:val="001E338C"/>
    <w:rsid w:val="001E658E"/>
    <w:rsid w:val="001E72B4"/>
    <w:rsid w:val="001F1B6F"/>
    <w:rsid w:val="001F2F7D"/>
    <w:rsid w:val="001F31D3"/>
    <w:rsid w:val="001F37AF"/>
    <w:rsid w:val="001F4312"/>
    <w:rsid w:val="001F5474"/>
    <w:rsid w:val="001F6D91"/>
    <w:rsid w:val="001F7128"/>
    <w:rsid w:val="002001B3"/>
    <w:rsid w:val="00200567"/>
    <w:rsid w:val="00200EC1"/>
    <w:rsid w:val="00200F87"/>
    <w:rsid w:val="0020194E"/>
    <w:rsid w:val="00203B42"/>
    <w:rsid w:val="002040F0"/>
    <w:rsid w:val="0020464D"/>
    <w:rsid w:val="002046AB"/>
    <w:rsid w:val="00210180"/>
    <w:rsid w:val="002118BB"/>
    <w:rsid w:val="00212CE2"/>
    <w:rsid w:val="0021418D"/>
    <w:rsid w:val="00216E14"/>
    <w:rsid w:val="00217999"/>
    <w:rsid w:val="00222CE1"/>
    <w:rsid w:val="00222DD1"/>
    <w:rsid w:val="00224E7D"/>
    <w:rsid w:val="00225E92"/>
    <w:rsid w:val="002263CE"/>
    <w:rsid w:val="0023190D"/>
    <w:rsid w:val="0023227E"/>
    <w:rsid w:val="00232583"/>
    <w:rsid w:val="00233B62"/>
    <w:rsid w:val="00236B1E"/>
    <w:rsid w:val="002371CE"/>
    <w:rsid w:val="0024073E"/>
    <w:rsid w:val="0024231A"/>
    <w:rsid w:val="002430CE"/>
    <w:rsid w:val="00243475"/>
    <w:rsid w:val="00243CC1"/>
    <w:rsid w:val="002446A7"/>
    <w:rsid w:val="002446E8"/>
    <w:rsid w:val="00246C0B"/>
    <w:rsid w:val="0024785B"/>
    <w:rsid w:val="00253272"/>
    <w:rsid w:val="00253AA7"/>
    <w:rsid w:val="00253CB1"/>
    <w:rsid w:val="00254041"/>
    <w:rsid w:val="002550F9"/>
    <w:rsid w:val="002565C3"/>
    <w:rsid w:val="00256B09"/>
    <w:rsid w:val="00256C3F"/>
    <w:rsid w:val="00260CA0"/>
    <w:rsid w:val="00260F6E"/>
    <w:rsid w:val="0026106A"/>
    <w:rsid w:val="00261C59"/>
    <w:rsid w:val="002620AC"/>
    <w:rsid w:val="0026218D"/>
    <w:rsid w:val="00263077"/>
    <w:rsid w:val="002633D1"/>
    <w:rsid w:val="00263AB8"/>
    <w:rsid w:val="002657E7"/>
    <w:rsid w:val="0026611A"/>
    <w:rsid w:val="0027017C"/>
    <w:rsid w:val="00270EB0"/>
    <w:rsid w:val="00273019"/>
    <w:rsid w:val="0027373F"/>
    <w:rsid w:val="00274025"/>
    <w:rsid w:val="00274068"/>
    <w:rsid w:val="0027408E"/>
    <w:rsid w:val="00274B63"/>
    <w:rsid w:val="0027552B"/>
    <w:rsid w:val="002769F5"/>
    <w:rsid w:val="002776DD"/>
    <w:rsid w:val="00277AC3"/>
    <w:rsid w:val="002842F1"/>
    <w:rsid w:val="002843B9"/>
    <w:rsid w:val="002843FE"/>
    <w:rsid w:val="00285ABF"/>
    <w:rsid w:val="00286D5D"/>
    <w:rsid w:val="00286FB5"/>
    <w:rsid w:val="002919EC"/>
    <w:rsid w:val="00292C47"/>
    <w:rsid w:val="00293C4C"/>
    <w:rsid w:val="00293F20"/>
    <w:rsid w:val="00294FD0"/>
    <w:rsid w:val="002959A4"/>
    <w:rsid w:val="00295C44"/>
    <w:rsid w:val="00297DF6"/>
    <w:rsid w:val="002A0180"/>
    <w:rsid w:val="002A0E9E"/>
    <w:rsid w:val="002A263C"/>
    <w:rsid w:val="002A450D"/>
    <w:rsid w:val="002A4A44"/>
    <w:rsid w:val="002A696F"/>
    <w:rsid w:val="002B1D05"/>
    <w:rsid w:val="002B2E75"/>
    <w:rsid w:val="002B3C6C"/>
    <w:rsid w:val="002B5196"/>
    <w:rsid w:val="002B67BA"/>
    <w:rsid w:val="002B7822"/>
    <w:rsid w:val="002C04DE"/>
    <w:rsid w:val="002C0C2A"/>
    <w:rsid w:val="002C12DB"/>
    <w:rsid w:val="002C160D"/>
    <w:rsid w:val="002C1AA0"/>
    <w:rsid w:val="002C22FC"/>
    <w:rsid w:val="002C316F"/>
    <w:rsid w:val="002C3C6C"/>
    <w:rsid w:val="002C4298"/>
    <w:rsid w:val="002C45DC"/>
    <w:rsid w:val="002C4836"/>
    <w:rsid w:val="002C4921"/>
    <w:rsid w:val="002C5BC0"/>
    <w:rsid w:val="002C6143"/>
    <w:rsid w:val="002C6AAA"/>
    <w:rsid w:val="002C71EB"/>
    <w:rsid w:val="002C7AE4"/>
    <w:rsid w:val="002D078B"/>
    <w:rsid w:val="002D1F0B"/>
    <w:rsid w:val="002D1F6B"/>
    <w:rsid w:val="002D20CE"/>
    <w:rsid w:val="002D20F5"/>
    <w:rsid w:val="002D2227"/>
    <w:rsid w:val="002D2B8E"/>
    <w:rsid w:val="002D2D31"/>
    <w:rsid w:val="002D3013"/>
    <w:rsid w:val="002D339C"/>
    <w:rsid w:val="002D341F"/>
    <w:rsid w:val="002D3684"/>
    <w:rsid w:val="002D3E82"/>
    <w:rsid w:val="002D6421"/>
    <w:rsid w:val="002D685C"/>
    <w:rsid w:val="002D798D"/>
    <w:rsid w:val="002D7E9A"/>
    <w:rsid w:val="002E0601"/>
    <w:rsid w:val="002E1663"/>
    <w:rsid w:val="002E1A23"/>
    <w:rsid w:val="002E1A64"/>
    <w:rsid w:val="002E1D6E"/>
    <w:rsid w:val="002E4196"/>
    <w:rsid w:val="002E4540"/>
    <w:rsid w:val="002E4AF6"/>
    <w:rsid w:val="002E53B5"/>
    <w:rsid w:val="002E5632"/>
    <w:rsid w:val="002E5B52"/>
    <w:rsid w:val="002E65FC"/>
    <w:rsid w:val="002E6DAA"/>
    <w:rsid w:val="002E7266"/>
    <w:rsid w:val="002E7405"/>
    <w:rsid w:val="002E7541"/>
    <w:rsid w:val="002F3B09"/>
    <w:rsid w:val="002F425A"/>
    <w:rsid w:val="002F4923"/>
    <w:rsid w:val="002F7622"/>
    <w:rsid w:val="00301ABE"/>
    <w:rsid w:val="00302464"/>
    <w:rsid w:val="00302483"/>
    <w:rsid w:val="00302923"/>
    <w:rsid w:val="00305B70"/>
    <w:rsid w:val="00306715"/>
    <w:rsid w:val="00307C4D"/>
    <w:rsid w:val="00310D0E"/>
    <w:rsid w:val="003123BE"/>
    <w:rsid w:val="0031256E"/>
    <w:rsid w:val="00313207"/>
    <w:rsid w:val="00313382"/>
    <w:rsid w:val="00316463"/>
    <w:rsid w:val="0031665C"/>
    <w:rsid w:val="003170DE"/>
    <w:rsid w:val="0032011A"/>
    <w:rsid w:val="00321F78"/>
    <w:rsid w:val="00323EF5"/>
    <w:rsid w:val="00324278"/>
    <w:rsid w:val="00325564"/>
    <w:rsid w:val="0033199C"/>
    <w:rsid w:val="003327E2"/>
    <w:rsid w:val="00333459"/>
    <w:rsid w:val="00333709"/>
    <w:rsid w:val="00335AA0"/>
    <w:rsid w:val="003409FF"/>
    <w:rsid w:val="00340A5F"/>
    <w:rsid w:val="00340DD7"/>
    <w:rsid w:val="003421F3"/>
    <w:rsid w:val="00343299"/>
    <w:rsid w:val="00343FC5"/>
    <w:rsid w:val="00345002"/>
    <w:rsid w:val="00347D63"/>
    <w:rsid w:val="0035098C"/>
    <w:rsid w:val="00353D4F"/>
    <w:rsid w:val="00354059"/>
    <w:rsid w:val="00354086"/>
    <w:rsid w:val="00354D84"/>
    <w:rsid w:val="00355116"/>
    <w:rsid w:val="00356C20"/>
    <w:rsid w:val="00356EF5"/>
    <w:rsid w:val="003605DF"/>
    <w:rsid w:val="00362422"/>
    <w:rsid w:val="003624D7"/>
    <w:rsid w:val="0036272F"/>
    <w:rsid w:val="00364562"/>
    <w:rsid w:val="00364FBD"/>
    <w:rsid w:val="00366534"/>
    <w:rsid w:val="00370E9B"/>
    <w:rsid w:val="00370FA1"/>
    <w:rsid w:val="00372E5F"/>
    <w:rsid w:val="003741D6"/>
    <w:rsid w:val="003758A2"/>
    <w:rsid w:val="00375BBF"/>
    <w:rsid w:val="00375D77"/>
    <w:rsid w:val="00375E17"/>
    <w:rsid w:val="0037664D"/>
    <w:rsid w:val="00376B67"/>
    <w:rsid w:val="003812D0"/>
    <w:rsid w:val="0038240F"/>
    <w:rsid w:val="00383682"/>
    <w:rsid w:val="00385B19"/>
    <w:rsid w:val="00385E7F"/>
    <w:rsid w:val="00391ED1"/>
    <w:rsid w:val="00392680"/>
    <w:rsid w:val="0039304C"/>
    <w:rsid w:val="00394519"/>
    <w:rsid w:val="00395498"/>
    <w:rsid w:val="00395EBC"/>
    <w:rsid w:val="003961AF"/>
    <w:rsid w:val="00396BB2"/>
    <w:rsid w:val="0039784C"/>
    <w:rsid w:val="00397C52"/>
    <w:rsid w:val="003A2661"/>
    <w:rsid w:val="003A41E2"/>
    <w:rsid w:val="003A42FF"/>
    <w:rsid w:val="003A4501"/>
    <w:rsid w:val="003A4588"/>
    <w:rsid w:val="003A4B68"/>
    <w:rsid w:val="003A4F3A"/>
    <w:rsid w:val="003A511D"/>
    <w:rsid w:val="003A5B0E"/>
    <w:rsid w:val="003A68B0"/>
    <w:rsid w:val="003A7E0A"/>
    <w:rsid w:val="003A7F80"/>
    <w:rsid w:val="003B0031"/>
    <w:rsid w:val="003B058C"/>
    <w:rsid w:val="003B0986"/>
    <w:rsid w:val="003B0CA4"/>
    <w:rsid w:val="003B296E"/>
    <w:rsid w:val="003B5738"/>
    <w:rsid w:val="003B581E"/>
    <w:rsid w:val="003B5EAA"/>
    <w:rsid w:val="003B685B"/>
    <w:rsid w:val="003B7055"/>
    <w:rsid w:val="003C0E7D"/>
    <w:rsid w:val="003C1E9F"/>
    <w:rsid w:val="003C261E"/>
    <w:rsid w:val="003C2E02"/>
    <w:rsid w:val="003C449D"/>
    <w:rsid w:val="003C6402"/>
    <w:rsid w:val="003C7848"/>
    <w:rsid w:val="003C7A64"/>
    <w:rsid w:val="003D0077"/>
    <w:rsid w:val="003D0FEC"/>
    <w:rsid w:val="003D2853"/>
    <w:rsid w:val="003D5993"/>
    <w:rsid w:val="003E0544"/>
    <w:rsid w:val="003E059A"/>
    <w:rsid w:val="003E10A8"/>
    <w:rsid w:val="003E1E05"/>
    <w:rsid w:val="003E3959"/>
    <w:rsid w:val="003E54DE"/>
    <w:rsid w:val="003E6374"/>
    <w:rsid w:val="003E662D"/>
    <w:rsid w:val="003E7228"/>
    <w:rsid w:val="003E7E2B"/>
    <w:rsid w:val="003F01C7"/>
    <w:rsid w:val="003F1B70"/>
    <w:rsid w:val="003F220F"/>
    <w:rsid w:val="003F6FB0"/>
    <w:rsid w:val="003F76D3"/>
    <w:rsid w:val="00401DB4"/>
    <w:rsid w:val="00404835"/>
    <w:rsid w:val="00404D9D"/>
    <w:rsid w:val="004059BF"/>
    <w:rsid w:val="004061A9"/>
    <w:rsid w:val="00406FDC"/>
    <w:rsid w:val="00410BF6"/>
    <w:rsid w:val="00411FBA"/>
    <w:rsid w:val="00412C8D"/>
    <w:rsid w:val="004138E7"/>
    <w:rsid w:val="00414D60"/>
    <w:rsid w:val="00415628"/>
    <w:rsid w:val="004203C3"/>
    <w:rsid w:val="004203CA"/>
    <w:rsid w:val="00422069"/>
    <w:rsid w:val="004251D9"/>
    <w:rsid w:val="00425517"/>
    <w:rsid w:val="00426FC8"/>
    <w:rsid w:val="00427280"/>
    <w:rsid w:val="004307BE"/>
    <w:rsid w:val="00431249"/>
    <w:rsid w:val="004342E2"/>
    <w:rsid w:val="00434AE2"/>
    <w:rsid w:val="00435279"/>
    <w:rsid w:val="00442634"/>
    <w:rsid w:val="00442BEB"/>
    <w:rsid w:val="00451893"/>
    <w:rsid w:val="00451BB2"/>
    <w:rsid w:val="004527AE"/>
    <w:rsid w:val="00452B01"/>
    <w:rsid w:val="00454902"/>
    <w:rsid w:val="004552A8"/>
    <w:rsid w:val="00456983"/>
    <w:rsid w:val="00457F57"/>
    <w:rsid w:val="004603AF"/>
    <w:rsid w:val="00460750"/>
    <w:rsid w:val="00462059"/>
    <w:rsid w:val="00463502"/>
    <w:rsid w:val="004646EF"/>
    <w:rsid w:val="00467053"/>
    <w:rsid w:val="004671A6"/>
    <w:rsid w:val="00467ED3"/>
    <w:rsid w:val="004718CF"/>
    <w:rsid w:val="00471A73"/>
    <w:rsid w:val="00472369"/>
    <w:rsid w:val="0047335E"/>
    <w:rsid w:val="00474077"/>
    <w:rsid w:val="00475B94"/>
    <w:rsid w:val="004776EB"/>
    <w:rsid w:val="00477B2A"/>
    <w:rsid w:val="00477CD4"/>
    <w:rsid w:val="004801A3"/>
    <w:rsid w:val="004804A5"/>
    <w:rsid w:val="00481CAB"/>
    <w:rsid w:val="00482A28"/>
    <w:rsid w:val="0048320E"/>
    <w:rsid w:val="00483641"/>
    <w:rsid w:val="00483CC3"/>
    <w:rsid w:val="00484AE0"/>
    <w:rsid w:val="00486091"/>
    <w:rsid w:val="004906D5"/>
    <w:rsid w:val="00491037"/>
    <w:rsid w:val="004912E4"/>
    <w:rsid w:val="0049156C"/>
    <w:rsid w:val="00491AAB"/>
    <w:rsid w:val="00492433"/>
    <w:rsid w:val="00495A9B"/>
    <w:rsid w:val="004A05E8"/>
    <w:rsid w:val="004A0DE6"/>
    <w:rsid w:val="004A1181"/>
    <w:rsid w:val="004A2A31"/>
    <w:rsid w:val="004A3272"/>
    <w:rsid w:val="004A3E7A"/>
    <w:rsid w:val="004A4618"/>
    <w:rsid w:val="004A517B"/>
    <w:rsid w:val="004A57DC"/>
    <w:rsid w:val="004A63B1"/>
    <w:rsid w:val="004A7673"/>
    <w:rsid w:val="004A7698"/>
    <w:rsid w:val="004A7843"/>
    <w:rsid w:val="004A7A43"/>
    <w:rsid w:val="004B10E7"/>
    <w:rsid w:val="004B268F"/>
    <w:rsid w:val="004B299A"/>
    <w:rsid w:val="004B29C6"/>
    <w:rsid w:val="004B59D6"/>
    <w:rsid w:val="004B614C"/>
    <w:rsid w:val="004B73D1"/>
    <w:rsid w:val="004C07B7"/>
    <w:rsid w:val="004C1755"/>
    <w:rsid w:val="004C1E9D"/>
    <w:rsid w:val="004C30B9"/>
    <w:rsid w:val="004C3242"/>
    <w:rsid w:val="004C46F8"/>
    <w:rsid w:val="004C4B96"/>
    <w:rsid w:val="004C4E89"/>
    <w:rsid w:val="004C50FD"/>
    <w:rsid w:val="004C588B"/>
    <w:rsid w:val="004C5934"/>
    <w:rsid w:val="004D08FF"/>
    <w:rsid w:val="004D0FF0"/>
    <w:rsid w:val="004D1D87"/>
    <w:rsid w:val="004D30A6"/>
    <w:rsid w:val="004D54AF"/>
    <w:rsid w:val="004D5B9D"/>
    <w:rsid w:val="004D6C6F"/>
    <w:rsid w:val="004D6C7E"/>
    <w:rsid w:val="004D73A5"/>
    <w:rsid w:val="004D786B"/>
    <w:rsid w:val="004D7898"/>
    <w:rsid w:val="004E0CF0"/>
    <w:rsid w:val="004E168C"/>
    <w:rsid w:val="004E2D1B"/>
    <w:rsid w:val="004E35A2"/>
    <w:rsid w:val="004E3CF6"/>
    <w:rsid w:val="004E459B"/>
    <w:rsid w:val="004E4E30"/>
    <w:rsid w:val="004E599F"/>
    <w:rsid w:val="004E62C0"/>
    <w:rsid w:val="004E6541"/>
    <w:rsid w:val="004E7E4D"/>
    <w:rsid w:val="004F030E"/>
    <w:rsid w:val="004F08E5"/>
    <w:rsid w:val="004F0E16"/>
    <w:rsid w:val="004F119C"/>
    <w:rsid w:val="004F1768"/>
    <w:rsid w:val="004F3120"/>
    <w:rsid w:val="004F3171"/>
    <w:rsid w:val="004F4DB5"/>
    <w:rsid w:val="004F4E01"/>
    <w:rsid w:val="004F4E43"/>
    <w:rsid w:val="004F50CB"/>
    <w:rsid w:val="004F5985"/>
    <w:rsid w:val="004F5CC0"/>
    <w:rsid w:val="004F5E30"/>
    <w:rsid w:val="004F6194"/>
    <w:rsid w:val="004F6745"/>
    <w:rsid w:val="004F6D16"/>
    <w:rsid w:val="00500545"/>
    <w:rsid w:val="00501F1C"/>
    <w:rsid w:val="00503569"/>
    <w:rsid w:val="0050390C"/>
    <w:rsid w:val="00505438"/>
    <w:rsid w:val="00505A82"/>
    <w:rsid w:val="00506B76"/>
    <w:rsid w:val="00507139"/>
    <w:rsid w:val="005074C1"/>
    <w:rsid w:val="00507E48"/>
    <w:rsid w:val="00511BB0"/>
    <w:rsid w:val="00511F2E"/>
    <w:rsid w:val="00512474"/>
    <w:rsid w:val="00512D72"/>
    <w:rsid w:val="005142A4"/>
    <w:rsid w:val="00515252"/>
    <w:rsid w:val="00516264"/>
    <w:rsid w:val="005201FC"/>
    <w:rsid w:val="0052125E"/>
    <w:rsid w:val="005230B2"/>
    <w:rsid w:val="00523B9D"/>
    <w:rsid w:val="005247B4"/>
    <w:rsid w:val="005304A6"/>
    <w:rsid w:val="00531905"/>
    <w:rsid w:val="00533868"/>
    <w:rsid w:val="00533FE1"/>
    <w:rsid w:val="005346D0"/>
    <w:rsid w:val="00534827"/>
    <w:rsid w:val="00535077"/>
    <w:rsid w:val="00535AAC"/>
    <w:rsid w:val="005360FE"/>
    <w:rsid w:val="005369FE"/>
    <w:rsid w:val="00536BD7"/>
    <w:rsid w:val="00536C8F"/>
    <w:rsid w:val="005372C1"/>
    <w:rsid w:val="0053776A"/>
    <w:rsid w:val="00537979"/>
    <w:rsid w:val="00537E3D"/>
    <w:rsid w:val="00540824"/>
    <w:rsid w:val="00540A88"/>
    <w:rsid w:val="0054106D"/>
    <w:rsid w:val="005416E4"/>
    <w:rsid w:val="005464C1"/>
    <w:rsid w:val="005522CB"/>
    <w:rsid w:val="00552AA0"/>
    <w:rsid w:val="005554E2"/>
    <w:rsid w:val="00555532"/>
    <w:rsid w:val="00555CC7"/>
    <w:rsid w:val="00555F05"/>
    <w:rsid w:val="00556AB4"/>
    <w:rsid w:val="00557038"/>
    <w:rsid w:val="0055707B"/>
    <w:rsid w:val="00557768"/>
    <w:rsid w:val="0055786E"/>
    <w:rsid w:val="00560AEB"/>
    <w:rsid w:val="00562321"/>
    <w:rsid w:val="00562BCA"/>
    <w:rsid w:val="005638EF"/>
    <w:rsid w:val="00563E25"/>
    <w:rsid w:val="00565763"/>
    <w:rsid w:val="005660C6"/>
    <w:rsid w:val="005667F6"/>
    <w:rsid w:val="00566FDA"/>
    <w:rsid w:val="005671C1"/>
    <w:rsid w:val="005718A0"/>
    <w:rsid w:val="00571C08"/>
    <w:rsid w:val="005732DF"/>
    <w:rsid w:val="005734A7"/>
    <w:rsid w:val="00575D44"/>
    <w:rsid w:val="00576586"/>
    <w:rsid w:val="00577148"/>
    <w:rsid w:val="0057749F"/>
    <w:rsid w:val="00580614"/>
    <w:rsid w:val="00583D81"/>
    <w:rsid w:val="005848F7"/>
    <w:rsid w:val="00585836"/>
    <w:rsid w:val="005859B6"/>
    <w:rsid w:val="00585E5D"/>
    <w:rsid w:val="00586427"/>
    <w:rsid w:val="005865B5"/>
    <w:rsid w:val="00587FAE"/>
    <w:rsid w:val="005901A9"/>
    <w:rsid w:val="00591464"/>
    <w:rsid w:val="005930BC"/>
    <w:rsid w:val="005955D2"/>
    <w:rsid w:val="00595DE0"/>
    <w:rsid w:val="00596CC9"/>
    <w:rsid w:val="005970D5"/>
    <w:rsid w:val="00597172"/>
    <w:rsid w:val="005A048B"/>
    <w:rsid w:val="005A0FB3"/>
    <w:rsid w:val="005A3A91"/>
    <w:rsid w:val="005A46F1"/>
    <w:rsid w:val="005A6205"/>
    <w:rsid w:val="005B06AF"/>
    <w:rsid w:val="005B0D05"/>
    <w:rsid w:val="005B0DF0"/>
    <w:rsid w:val="005B0FC2"/>
    <w:rsid w:val="005B217E"/>
    <w:rsid w:val="005B229F"/>
    <w:rsid w:val="005B31EC"/>
    <w:rsid w:val="005B48CC"/>
    <w:rsid w:val="005B6113"/>
    <w:rsid w:val="005B7B19"/>
    <w:rsid w:val="005C1EA1"/>
    <w:rsid w:val="005C1EE6"/>
    <w:rsid w:val="005C2D80"/>
    <w:rsid w:val="005C2F1F"/>
    <w:rsid w:val="005D035D"/>
    <w:rsid w:val="005D2AA7"/>
    <w:rsid w:val="005D2C8C"/>
    <w:rsid w:val="005D343F"/>
    <w:rsid w:val="005D4EC3"/>
    <w:rsid w:val="005D598F"/>
    <w:rsid w:val="005D7CF4"/>
    <w:rsid w:val="005E13D7"/>
    <w:rsid w:val="005E1E28"/>
    <w:rsid w:val="005E1F1B"/>
    <w:rsid w:val="005E418C"/>
    <w:rsid w:val="005E4655"/>
    <w:rsid w:val="005E4B3E"/>
    <w:rsid w:val="005E4CE5"/>
    <w:rsid w:val="005E4FA7"/>
    <w:rsid w:val="005E517A"/>
    <w:rsid w:val="005E5D55"/>
    <w:rsid w:val="005F17AF"/>
    <w:rsid w:val="005F290C"/>
    <w:rsid w:val="005F2E03"/>
    <w:rsid w:val="005F386C"/>
    <w:rsid w:val="005F3BB9"/>
    <w:rsid w:val="005F411C"/>
    <w:rsid w:val="005F4159"/>
    <w:rsid w:val="005F58FB"/>
    <w:rsid w:val="005F663B"/>
    <w:rsid w:val="005F6995"/>
    <w:rsid w:val="006004D7"/>
    <w:rsid w:val="00600771"/>
    <w:rsid w:val="00600A5A"/>
    <w:rsid w:val="0060426F"/>
    <w:rsid w:val="00604811"/>
    <w:rsid w:val="0060599A"/>
    <w:rsid w:val="00605F1C"/>
    <w:rsid w:val="00606980"/>
    <w:rsid w:val="00606CB3"/>
    <w:rsid w:val="00610D85"/>
    <w:rsid w:val="00611D99"/>
    <w:rsid w:val="0061222E"/>
    <w:rsid w:val="006127E8"/>
    <w:rsid w:val="00612F3D"/>
    <w:rsid w:val="00614316"/>
    <w:rsid w:val="006178BE"/>
    <w:rsid w:val="006202EF"/>
    <w:rsid w:val="00621665"/>
    <w:rsid w:val="00621F88"/>
    <w:rsid w:val="0062377B"/>
    <w:rsid w:val="0062391E"/>
    <w:rsid w:val="00624FC9"/>
    <w:rsid w:val="00625BDE"/>
    <w:rsid w:val="00625E32"/>
    <w:rsid w:val="00626103"/>
    <w:rsid w:val="00627C4B"/>
    <w:rsid w:val="00631525"/>
    <w:rsid w:val="00631AE0"/>
    <w:rsid w:val="00633BEC"/>
    <w:rsid w:val="00635671"/>
    <w:rsid w:val="00635D8B"/>
    <w:rsid w:val="006367F8"/>
    <w:rsid w:val="00636E0B"/>
    <w:rsid w:val="006413A4"/>
    <w:rsid w:val="00641A1A"/>
    <w:rsid w:val="00641D7D"/>
    <w:rsid w:val="00644616"/>
    <w:rsid w:val="00646D2A"/>
    <w:rsid w:val="00647F8F"/>
    <w:rsid w:val="00651C79"/>
    <w:rsid w:val="00654506"/>
    <w:rsid w:val="0065521B"/>
    <w:rsid w:val="006563E9"/>
    <w:rsid w:val="00657DA9"/>
    <w:rsid w:val="00660A47"/>
    <w:rsid w:val="00664F77"/>
    <w:rsid w:val="0066644B"/>
    <w:rsid w:val="00667105"/>
    <w:rsid w:val="00667559"/>
    <w:rsid w:val="006679E4"/>
    <w:rsid w:val="00671055"/>
    <w:rsid w:val="006711B5"/>
    <w:rsid w:val="00674371"/>
    <w:rsid w:val="006756BC"/>
    <w:rsid w:val="00676730"/>
    <w:rsid w:val="00680795"/>
    <w:rsid w:val="00681DB6"/>
    <w:rsid w:val="00684401"/>
    <w:rsid w:val="0068474A"/>
    <w:rsid w:val="006859A8"/>
    <w:rsid w:val="0068647A"/>
    <w:rsid w:val="006939FB"/>
    <w:rsid w:val="00693FB1"/>
    <w:rsid w:val="0069417E"/>
    <w:rsid w:val="00694195"/>
    <w:rsid w:val="00694314"/>
    <w:rsid w:val="0069460A"/>
    <w:rsid w:val="0069557B"/>
    <w:rsid w:val="006955CF"/>
    <w:rsid w:val="0069578A"/>
    <w:rsid w:val="006A30CB"/>
    <w:rsid w:val="006A3326"/>
    <w:rsid w:val="006A5D1E"/>
    <w:rsid w:val="006A6875"/>
    <w:rsid w:val="006A7119"/>
    <w:rsid w:val="006A788D"/>
    <w:rsid w:val="006B0C05"/>
    <w:rsid w:val="006B0F3B"/>
    <w:rsid w:val="006B1FF1"/>
    <w:rsid w:val="006B2372"/>
    <w:rsid w:val="006B2414"/>
    <w:rsid w:val="006B274B"/>
    <w:rsid w:val="006B2984"/>
    <w:rsid w:val="006B30BF"/>
    <w:rsid w:val="006B30D9"/>
    <w:rsid w:val="006B3177"/>
    <w:rsid w:val="006B345B"/>
    <w:rsid w:val="006B5F2E"/>
    <w:rsid w:val="006B7D7B"/>
    <w:rsid w:val="006B7FBF"/>
    <w:rsid w:val="006C0083"/>
    <w:rsid w:val="006C0D61"/>
    <w:rsid w:val="006C2740"/>
    <w:rsid w:val="006C293E"/>
    <w:rsid w:val="006C2DAE"/>
    <w:rsid w:val="006C33B9"/>
    <w:rsid w:val="006C4F17"/>
    <w:rsid w:val="006C6B3F"/>
    <w:rsid w:val="006D00BA"/>
    <w:rsid w:val="006D1609"/>
    <w:rsid w:val="006D1E80"/>
    <w:rsid w:val="006D3EA8"/>
    <w:rsid w:val="006D40D2"/>
    <w:rsid w:val="006D4F64"/>
    <w:rsid w:val="006D6940"/>
    <w:rsid w:val="006D7902"/>
    <w:rsid w:val="006E2947"/>
    <w:rsid w:val="006E43DB"/>
    <w:rsid w:val="006E4E8A"/>
    <w:rsid w:val="006E68F6"/>
    <w:rsid w:val="006E6E80"/>
    <w:rsid w:val="006E7488"/>
    <w:rsid w:val="006E7B66"/>
    <w:rsid w:val="006F0287"/>
    <w:rsid w:val="006F0A74"/>
    <w:rsid w:val="006F0DFD"/>
    <w:rsid w:val="006F2E8B"/>
    <w:rsid w:val="006F4379"/>
    <w:rsid w:val="006F4E6C"/>
    <w:rsid w:val="006F59C8"/>
    <w:rsid w:val="006F6399"/>
    <w:rsid w:val="006F6431"/>
    <w:rsid w:val="00700785"/>
    <w:rsid w:val="0070107E"/>
    <w:rsid w:val="007015E6"/>
    <w:rsid w:val="00701EA6"/>
    <w:rsid w:val="00703B6F"/>
    <w:rsid w:val="00703DBB"/>
    <w:rsid w:val="0070665C"/>
    <w:rsid w:val="0070741D"/>
    <w:rsid w:val="0070787F"/>
    <w:rsid w:val="007102E9"/>
    <w:rsid w:val="007109B6"/>
    <w:rsid w:val="0071141B"/>
    <w:rsid w:val="00711C56"/>
    <w:rsid w:val="007121D6"/>
    <w:rsid w:val="007129F4"/>
    <w:rsid w:val="00712CC3"/>
    <w:rsid w:val="00713424"/>
    <w:rsid w:val="00715A6A"/>
    <w:rsid w:val="00715AA0"/>
    <w:rsid w:val="00716014"/>
    <w:rsid w:val="00716BE6"/>
    <w:rsid w:val="00720F95"/>
    <w:rsid w:val="00721080"/>
    <w:rsid w:val="00721B91"/>
    <w:rsid w:val="00723F7E"/>
    <w:rsid w:val="00725443"/>
    <w:rsid w:val="007254EF"/>
    <w:rsid w:val="007301DA"/>
    <w:rsid w:val="0073053E"/>
    <w:rsid w:val="007306DE"/>
    <w:rsid w:val="00732E67"/>
    <w:rsid w:val="00733820"/>
    <w:rsid w:val="0073384E"/>
    <w:rsid w:val="007338AF"/>
    <w:rsid w:val="00734DCA"/>
    <w:rsid w:val="00736763"/>
    <w:rsid w:val="00740C12"/>
    <w:rsid w:val="007422EA"/>
    <w:rsid w:val="007434D6"/>
    <w:rsid w:val="00745AC2"/>
    <w:rsid w:val="00745C0E"/>
    <w:rsid w:val="00750552"/>
    <w:rsid w:val="00750938"/>
    <w:rsid w:val="00751AFD"/>
    <w:rsid w:val="00752E3A"/>
    <w:rsid w:val="00753301"/>
    <w:rsid w:val="00753A41"/>
    <w:rsid w:val="00753E65"/>
    <w:rsid w:val="00754E65"/>
    <w:rsid w:val="00757538"/>
    <w:rsid w:val="007576A8"/>
    <w:rsid w:val="00761063"/>
    <w:rsid w:val="0076177F"/>
    <w:rsid w:val="00761931"/>
    <w:rsid w:val="00762157"/>
    <w:rsid w:val="00762D1B"/>
    <w:rsid w:val="00763985"/>
    <w:rsid w:val="00763D55"/>
    <w:rsid w:val="00763D99"/>
    <w:rsid w:val="0076493F"/>
    <w:rsid w:val="007668BF"/>
    <w:rsid w:val="00770C94"/>
    <w:rsid w:val="00770F4C"/>
    <w:rsid w:val="007729B0"/>
    <w:rsid w:val="00773681"/>
    <w:rsid w:val="00773D75"/>
    <w:rsid w:val="007743C3"/>
    <w:rsid w:val="007748DD"/>
    <w:rsid w:val="007754A3"/>
    <w:rsid w:val="007760E9"/>
    <w:rsid w:val="00776B6C"/>
    <w:rsid w:val="00777484"/>
    <w:rsid w:val="00783AA2"/>
    <w:rsid w:val="00785F2C"/>
    <w:rsid w:val="00786DC4"/>
    <w:rsid w:val="0078716A"/>
    <w:rsid w:val="00787D1E"/>
    <w:rsid w:val="007910DE"/>
    <w:rsid w:val="00792C7D"/>
    <w:rsid w:val="00793741"/>
    <w:rsid w:val="00793CF9"/>
    <w:rsid w:val="00793EF5"/>
    <w:rsid w:val="00795066"/>
    <w:rsid w:val="0079541C"/>
    <w:rsid w:val="0079573A"/>
    <w:rsid w:val="007964FE"/>
    <w:rsid w:val="00796C72"/>
    <w:rsid w:val="00797584"/>
    <w:rsid w:val="007A1BA9"/>
    <w:rsid w:val="007A1C51"/>
    <w:rsid w:val="007A2C2C"/>
    <w:rsid w:val="007A3B19"/>
    <w:rsid w:val="007A3B6A"/>
    <w:rsid w:val="007A4E7E"/>
    <w:rsid w:val="007A5003"/>
    <w:rsid w:val="007A5DD9"/>
    <w:rsid w:val="007A7E96"/>
    <w:rsid w:val="007B0469"/>
    <w:rsid w:val="007B0BDA"/>
    <w:rsid w:val="007B0CCC"/>
    <w:rsid w:val="007B1575"/>
    <w:rsid w:val="007B24AD"/>
    <w:rsid w:val="007B36B1"/>
    <w:rsid w:val="007B4603"/>
    <w:rsid w:val="007B4882"/>
    <w:rsid w:val="007B4BF9"/>
    <w:rsid w:val="007B540E"/>
    <w:rsid w:val="007B6621"/>
    <w:rsid w:val="007B7891"/>
    <w:rsid w:val="007C02DC"/>
    <w:rsid w:val="007C0558"/>
    <w:rsid w:val="007C0963"/>
    <w:rsid w:val="007C1001"/>
    <w:rsid w:val="007C27D3"/>
    <w:rsid w:val="007C38D5"/>
    <w:rsid w:val="007C62EE"/>
    <w:rsid w:val="007D2F8D"/>
    <w:rsid w:val="007D3395"/>
    <w:rsid w:val="007D3B8D"/>
    <w:rsid w:val="007D4176"/>
    <w:rsid w:val="007D508E"/>
    <w:rsid w:val="007D75A5"/>
    <w:rsid w:val="007D79BE"/>
    <w:rsid w:val="007D7A7B"/>
    <w:rsid w:val="007E0979"/>
    <w:rsid w:val="007E131C"/>
    <w:rsid w:val="007E1DB9"/>
    <w:rsid w:val="007E25AF"/>
    <w:rsid w:val="007E2661"/>
    <w:rsid w:val="007E2A71"/>
    <w:rsid w:val="007E55D1"/>
    <w:rsid w:val="007E581A"/>
    <w:rsid w:val="007E5E14"/>
    <w:rsid w:val="007E79E3"/>
    <w:rsid w:val="007F036B"/>
    <w:rsid w:val="007F1022"/>
    <w:rsid w:val="007F2B76"/>
    <w:rsid w:val="007F3186"/>
    <w:rsid w:val="007F3DF7"/>
    <w:rsid w:val="007F4402"/>
    <w:rsid w:val="007F513D"/>
    <w:rsid w:val="007F6434"/>
    <w:rsid w:val="007F6CAB"/>
    <w:rsid w:val="00801910"/>
    <w:rsid w:val="008026A1"/>
    <w:rsid w:val="008061D0"/>
    <w:rsid w:val="00810613"/>
    <w:rsid w:val="00810A88"/>
    <w:rsid w:val="008112E0"/>
    <w:rsid w:val="00812968"/>
    <w:rsid w:val="00812A30"/>
    <w:rsid w:val="008132EA"/>
    <w:rsid w:val="00815586"/>
    <w:rsid w:val="0082043C"/>
    <w:rsid w:val="00820BA5"/>
    <w:rsid w:val="00821628"/>
    <w:rsid w:val="00823140"/>
    <w:rsid w:val="00823EFB"/>
    <w:rsid w:val="008242EE"/>
    <w:rsid w:val="00824474"/>
    <w:rsid w:val="008251F1"/>
    <w:rsid w:val="008272C6"/>
    <w:rsid w:val="008308F3"/>
    <w:rsid w:val="00831AC2"/>
    <w:rsid w:val="008322E0"/>
    <w:rsid w:val="008351D5"/>
    <w:rsid w:val="00835258"/>
    <w:rsid w:val="0083609A"/>
    <w:rsid w:val="00836D64"/>
    <w:rsid w:val="0084151F"/>
    <w:rsid w:val="0084273C"/>
    <w:rsid w:val="00842D3D"/>
    <w:rsid w:val="00842E50"/>
    <w:rsid w:val="00843085"/>
    <w:rsid w:val="008435DE"/>
    <w:rsid w:val="0084368A"/>
    <w:rsid w:val="00844136"/>
    <w:rsid w:val="00844FBF"/>
    <w:rsid w:val="0084502F"/>
    <w:rsid w:val="008458FB"/>
    <w:rsid w:val="00846BC1"/>
    <w:rsid w:val="00846E58"/>
    <w:rsid w:val="00850053"/>
    <w:rsid w:val="00850F3B"/>
    <w:rsid w:val="00851418"/>
    <w:rsid w:val="0085271C"/>
    <w:rsid w:val="00853451"/>
    <w:rsid w:val="0085569E"/>
    <w:rsid w:val="008607D4"/>
    <w:rsid w:val="0086139C"/>
    <w:rsid w:val="00862310"/>
    <w:rsid w:val="00862CEE"/>
    <w:rsid w:val="0086320B"/>
    <w:rsid w:val="008632FD"/>
    <w:rsid w:val="00867ADD"/>
    <w:rsid w:val="008707C4"/>
    <w:rsid w:val="00870DE8"/>
    <w:rsid w:val="00872CDA"/>
    <w:rsid w:val="008730CA"/>
    <w:rsid w:val="00874FC1"/>
    <w:rsid w:val="0087653B"/>
    <w:rsid w:val="00880B29"/>
    <w:rsid w:val="00880CA9"/>
    <w:rsid w:val="00880FC7"/>
    <w:rsid w:val="0088111B"/>
    <w:rsid w:val="008823DD"/>
    <w:rsid w:val="0088310D"/>
    <w:rsid w:val="00886980"/>
    <w:rsid w:val="008869D5"/>
    <w:rsid w:val="00886FB7"/>
    <w:rsid w:val="00890082"/>
    <w:rsid w:val="0089086A"/>
    <w:rsid w:val="00891FAC"/>
    <w:rsid w:val="00892001"/>
    <w:rsid w:val="008926E3"/>
    <w:rsid w:val="00892886"/>
    <w:rsid w:val="00893011"/>
    <w:rsid w:val="00894EDB"/>
    <w:rsid w:val="0089770B"/>
    <w:rsid w:val="008A09E4"/>
    <w:rsid w:val="008A24D4"/>
    <w:rsid w:val="008A57C0"/>
    <w:rsid w:val="008A581C"/>
    <w:rsid w:val="008A5BF7"/>
    <w:rsid w:val="008A66B1"/>
    <w:rsid w:val="008A7EA3"/>
    <w:rsid w:val="008B11A5"/>
    <w:rsid w:val="008B2EF1"/>
    <w:rsid w:val="008B3B51"/>
    <w:rsid w:val="008B5A7C"/>
    <w:rsid w:val="008B62CC"/>
    <w:rsid w:val="008B65FD"/>
    <w:rsid w:val="008B6B59"/>
    <w:rsid w:val="008B7FB9"/>
    <w:rsid w:val="008C0CA1"/>
    <w:rsid w:val="008C22A9"/>
    <w:rsid w:val="008C22D1"/>
    <w:rsid w:val="008C29BC"/>
    <w:rsid w:val="008C2E9A"/>
    <w:rsid w:val="008C4D67"/>
    <w:rsid w:val="008C5595"/>
    <w:rsid w:val="008C78EB"/>
    <w:rsid w:val="008D00D8"/>
    <w:rsid w:val="008D0428"/>
    <w:rsid w:val="008D1D69"/>
    <w:rsid w:val="008D28D3"/>
    <w:rsid w:val="008D40AE"/>
    <w:rsid w:val="008D45E3"/>
    <w:rsid w:val="008D4C8D"/>
    <w:rsid w:val="008E0DAD"/>
    <w:rsid w:val="008E2506"/>
    <w:rsid w:val="008E2AF3"/>
    <w:rsid w:val="008E48D9"/>
    <w:rsid w:val="008E7CF7"/>
    <w:rsid w:val="008F21A0"/>
    <w:rsid w:val="008F25C7"/>
    <w:rsid w:val="008F357D"/>
    <w:rsid w:val="008F4F8C"/>
    <w:rsid w:val="008F5488"/>
    <w:rsid w:val="00901051"/>
    <w:rsid w:val="00901944"/>
    <w:rsid w:val="00902A3C"/>
    <w:rsid w:val="00903521"/>
    <w:rsid w:val="009064D0"/>
    <w:rsid w:val="00906D51"/>
    <w:rsid w:val="00906F94"/>
    <w:rsid w:val="00907354"/>
    <w:rsid w:val="00907973"/>
    <w:rsid w:val="00910136"/>
    <w:rsid w:val="00911809"/>
    <w:rsid w:val="00912251"/>
    <w:rsid w:val="00914048"/>
    <w:rsid w:val="009140B8"/>
    <w:rsid w:val="00914584"/>
    <w:rsid w:val="00915F76"/>
    <w:rsid w:val="009161AE"/>
    <w:rsid w:val="00916446"/>
    <w:rsid w:val="00916502"/>
    <w:rsid w:val="00916637"/>
    <w:rsid w:val="00921240"/>
    <w:rsid w:val="00921BD6"/>
    <w:rsid w:val="00922537"/>
    <w:rsid w:val="00922AEC"/>
    <w:rsid w:val="009235AB"/>
    <w:rsid w:val="00923F1C"/>
    <w:rsid w:val="009242A7"/>
    <w:rsid w:val="009242CE"/>
    <w:rsid w:val="0092455E"/>
    <w:rsid w:val="009261D1"/>
    <w:rsid w:val="0092701B"/>
    <w:rsid w:val="00927310"/>
    <w:rsid w:val="00931DFD"/>
    <w:rsid w:val="0093210A"/>
    <w:rsid w:val="00932B4C"/>
    <w:rsid w:val="00932D7A"/>
    <w:rsid w:val="009341A5"/>
    <w:rsid w:val="00934A3C"/>
    <w:rsid w:val="00935241"/>
    <w:rsid w:val="0093545D"/>
    <w:rsid w:val="0093694E"/>
    <w:rsid w:val="00936B03"/>
    <w:rsid w:val="009372CF"/>
    <w:rsid w:val="00940A12"/>
    <w:rsid w:val="00941510"/>
    <w:rsid w:val="0094207C"/>
    <w:rsid w:val="00942231"/>
    <w:rsid w:val="00945040"/>
    <w:rsid w:val="009458B0"/>
    <w:rsid w:val="00945E95"/>
    <w:rsid w:val="0094634A"/>
    <w:rsid w:val="00946784"/>
    <w:rsid w:val="00946F13"/>
    <w:rsid w:val="00947292"/>
    <w:rsid w:val="00950387"/>
    <w:rsid w:val="00950B05"/>
    <w:rsid w:val="00950EA6"/>
    <w:rsid w:val="00952956"/>
    <w:rsid w:val="00952FC6"/>
    <w:rsid w:val="00953006"/>
    <w:rsid w:val="00954071"/>
    <w:rsid w:val="00954117"/>
    <w:rsid w:val="009544FF"/>
    <w:rsid w:val="00955BB9"/>
    <w:rsid w:val="00955D5D"/>
    <w:rsid w:val="00956853"/>
    <w:rsid w:val="00956E2C"/>
    <w:rsid w:val="00960CC6"/>
    <w:rsid w:val="009626F8"/>
    <w:rsid w:val="009636B4"/>
    <w:rsid w:val="00967988"/>
    <w:rsid w:val="009718CC"/>
    <w:rsid w:val="00971DFF"/>
    <w:rsid w:val="009745A3"/>
    <w:rsid w:val="00974706"/>
    <w:rsid w:val="00976D32"/>
    <w:rsid w:val="00980410"/>
    <w:rsid w:val="00981DE0"/>
    <w:rsid w:val="0098293E"/>
    <w:rsid w:val="00982BB4"/>
    <w:rsid w:val="009841E6"/>
    <w:rsid w:val="0098463C"/>
    <w:rsid w:val="009852E6"/>
    <w:rsid w:val="009860D0"/>
    <w:rsid w:val="00987734"/>
    <w:rsid w:val="009900E6"/>
    <w:rsid w:val="0099092A"/>
    <w:rsid w:val="009927C8"/>
    <w:rsid w:val="00992E19"/>
    <w:rsid w:val="00993DF9"/>
    <w:rsid w:val="00994324"/>
    <w:rsid w:val="00994E9C"/>
    <w:rsid w:val="009962ED"/>
    <w:rsid w:val="009A1288"/>
    <w:rsid w:val="009A1FDF"/>
    <w:rsid w:val="009A30B4"/>
    <w:rsid w:val="009A3D7E"/>
    <w:rsid w:val="009A53DF"/>
    <w:rsid w:val="009A58E8"/>
    <w:rsid w:val="009A5972"/>
    <w:rsid w:val="009A5A69"/>
    <w:rsid w:val="009A6A8F"/>
    <w:rsid w:val="009A6EE3"/>
    <w:rsid w:val="009B120B"/>
    <w:rsid w:val="009B1519"/>
    <w:rsid w:val="009B2702"/>
    <w:rsid w:val="009B3583"/>
    <w:rsid w:val="009B386C"/>
    <w:rsid w:val="009B54E6"/>
    <w:rsid w:val="009B5BD6"/>
    <w:rsid w:val="009B5CC9"/>
    <w:rsid w:val="009B5FA5"/>
    <w:rsid w:val="009B6FBD"/>
    <w:rsid w:val="009B7E76"/>
    <w:rsid w:val="009C0A49"/>
    <w:rsid w:val="009C0BAC"/>
    <w:rsid w:val="009C0E82"/>
    <w:rsid w:val="009C18B9"/>
    <w:rsid w:val="009C2CD7"/>
    <w:rsid w:val="009C4B90"/>
    <w:rsid w:val="009C51B3"/>
    <w:rsid w:val="009C582F"/>
    <w:rsid w:val="009D05FC"/>
    <w:rsid w:val="009D0E73"/>
    <w:rsid w:val="009D0FBD"/>
    <w:rsid w:val="009D1002"/>
    <w:rsid w:val="009D233B"/>
    <w:rsid w:val="009D27ED"/>
    <w:rsid w:val="009D35F8"/>
    <w:rsid w:val="009D45FE"/>
    <w:rsid w:val="009D5033"/>
    <w:rsid w:val="009D5F47"/>
    <w:rsid w:val="009D69C0"/>
    <w:rsid w:val="009D6FB1"/>
    <w:rsid w:val="009D7CCB"/>
    <w:rsid w:val="009E1D5F"/>
    <w:rsid w:val="009E2ADE"/>
    <w:rsid w:val="009E2F40"/>
    <w:rsid w:val="009E3F0D"/>
    <w:rsid w:val="009E4733"/>
    <w:rsid w:val="009E4C66"/>
    <w:rsid w:val="009E54B1"/>
    <w:rsid w:val="009E60D7"/>
    <w:rsid w:val="009E665C"/>
    <w:rsid w:val="009E6A79"/>
    <w:rsid w:val="009E6A7E"/>
    <w:rsid w:val="009E79B6"/>
    <w:rsid w:val="009F1B4D"/>
    <w:rsid w:val="009F31BA"/>
    <w:rsid w:val="009F5643"/>
    <w:rsid w:val="009F6312"/>
    <w:rsid w:val="009F6D66"/>
    <w:rsid w:val="009F70A9"/>
    <w:rsid w:val="009F76C1"/>
    <w:rsid w:val="009F7821"/>
    <w:rsid w:val="00A000B0"/>
    <w:rsid w:val="00A02381"/>
    <w:rsid w:val="00A030A3"/>
    <w:rsid w:val="00A0646C"/>
    <w:rsid w:val="00A06958"/>
    <w:rsid w:val="00A104A6"/>
    <w:rsid w:val="00A10DEC"/>
    <w:rsid w:val="00A10E8E"/>
    <w:rsid w:val="00A1133A"/>
    <w:rsid w:val="00A1363F"/>
    <w:rsid w:val="00A15EE8"/>
    <w:rsid w:val="00A17736"/>
    <w:rsid w:val="00A17E42"/>
    <w:rsid w:val="00A203B1"/>
    <w:rsid w:val="00A2103B"/>
    <w:rsid w:val="00A218D7"/>
    <w:rsid w:val="00A22B35"/>
    <w:rsid w:val="00A25E65"/>
    <w:rsid w:val="00A3255B"/>
    <w:rsid w:val="00A3521F"/>
    <w:rsid w:val="00A3654D"/>
    <w:rsid w:val="00A36E46"/>
    <w:rsid w:val="00A37216"/>
    <w:rsid w:val="00A37337"/>
    <w:rsid w:val="00A4090B"/>
    <w:rsid w:val="00A41864"/>
    <w:rsid w:val="00A42193"/>
    <w:rsid w:val="00A4331C"/>
    <w:rsid w:val="00A4371B"/>
    <w:rsid w:val="00A43828"/>
    <w:rsid w:val="00A44510"/>
    <w:rsid w:val="00A466F7"/>
    <w:rsid w:val="00A46952"/>
    <w:rsid w:val="00A50777"/>
    <w:rsid w:val="00A5214A"/>
    <w:rsid w:val="00A53B93"/>
    <w:rsid w:val="00A546D2"/>
    <w:rsid w:val="00A54F90"/>
    <w:rsid w:val="00A5701B"/>
    <w:rsid w:val="00A60E3A"/>
    <w:rsid w:val="00A6538C"/>
    <w:rsid w:val="00A6667B"/>
    <w:rsid w:val="00A70399"/>
    <w:rsid w:val="00A70D20"/>
    <w:rsid w:val="00A70DEF"/>
    <w:rsid w:val="00A71C89"/>
    <w:rsid w:val="00A721A0"/>
    <w:rsid w:val="00A72234"/>
    <w:rsid w:val="00A72EFF"/>
    <w:rsid w:val="00A73249"/>
    <w:rsid w:val="00A741CF"/>
    <w:rsid w:val="00A74C05"/>
    <w:rsid w:val="00A7532B"/>
    <w:rsid w:val="00A75BA7"/>
    <w:rsid w:val="00A76429"/>
    <w:rsid w:val="00A76FD1"/>
    <w:rsid w:val="00A77251"/>
    <w:rsid w:val="00A77968"/>
    <w:rsid w:val="00A77A7D"/>
    <w:rsid w:val="00A77CF2"/>
    <w:rsid w:val="00A80322"/>
    <w:rsid w:val="00A80862"/>
    <w:rsid w:val="00A83C3F"/>
    <w:rsid w:val="00A84D89"/>
    <w:rsid w:val="00A85C86"/>
    <w:rsid w:val="00A87292"/>
    <w:rsid w:val="00A87579"/>
    <w:rsid w:val="00A901BF"/>
    <w:rsid w:val="00A91040"/>
    <w:rsid w:val="00A91928"/>
    <w:rsid w:val="00A92087"/>
    <w:rsid w:val="00A92142"/>
    <w:rsid w:val="00A938E1"/>
    <w:rsid w:val="00A94633"/>
    <w:rsid w:val="00A9493F"/>
    <w:rsid w:val="00A951BF"/>
    <w:rsid w:val="00A96EA6"/>
    <w:rsid w:val="00A97B22"/>
    <w:rsid w:val="00AA0EB3"/>
    <w:rsid w:val="00AA171E"/>
    <w:rsid w:val="00AA17DE"/>
    <w:rsid w:val="00AA1C63"/>
    <w:rsid w:val="00AA20F0"/>
    <w:rsid w:val="00AA35C4"/>
    <w:rsid w:val="00AA4DDC"/>
    <w:rsid w:val="00AA5DFB"/>
    <w:rsid w:val="00AA66CF"/>
    <w:rsid w:val="00AA6C86"/>
    <w:rsid w:val="00AA756B"/>
    <w:rsid w:val="00AA797B"/>
    <w:rsid w:val="00AA7C54"/>
    <w:rsid w:val="00AA7F72"/>
    <w:rsid w:val="00AB14F8"/>
    <w:rsid w:val="00AB27E5"/>
    <w:rsid w:val="00AB3131"/>
    <w:rsid w:val="00AB34C3"/>
    <w:rsid w:val="00AB4D3F"/>
    <w:rsid w:val="00AC0389"/>
    <w:rsid w:val="00AC199C"/>
    <w:rsid w:val="00AC21C9"/>
    <w:rsid w:val="00AC22BB"/>
    <w:rsid w:val="00AC294E"/>
    <w:rsid w:val="00AC4DF3"/>
    <w:rsid w:val="00AC5CFA"/>
    <w:rsid w:val="00AC7D01"/>
    <w:rsid w:val="00AD0ADB"/>
    <w:rsid w:val="00AD3B72"/>
    <w:rsid w:val="00AD431A"/>
    <w:rsid w:val="00AD4383"/>
    <w:rsid w:val="00AD44FE"/>
    <w:rsid w:val="00AE0D75"/>
    <w:rsid w:val="00AE0ED1"/>
    <w:rsid w:val="00AE2395"/>
    <w:rsid w:val="00AE28DD"/>
    <w:rsid w:val="00AE4234"/>
    <w:rsid w:val="00AE46E6"/>
    <w:rsid w:val="00AE7A0A"/>
    <w:rsid w:val="00AF03CE"/>
    <w:rsid w:val="00AF2A78"/>
    <w:rsid w:val="00AF2A83"/>
    <w:rsid w:val="00AF2EBC"/>
    <w:rsid w:val="00AF2FFF"/>
    <w:rsid w:val="00AF393E"/>
    <w:rsid w:val="00AF3A74"/>
    <w:rsid w:val="00AF480B"/>
    <w:rsid w:val="00AF4D9B"/>
    <w:rsid w:val="00AF6F3A"/>
    <w:rsid w:val="00AF7345"/>
    <w:rsid w:val="00AF7CF6"/>
    <w:rsid w:val="00B0157C"/>
    <w:rsid w:val="00B02A39"/>
    <w:rsid w:val="00B02A41"/>
    <w:rsid w:val="00B0365E"/>
    <w:rsid w:val="00B04DF7"/>
    <w:rsid w:val="00B05138"/>
    <w:rsid w:val="00B05906"/>
    <w:rsid w:val="00B05B03"/>
    <w:rsid w:val="00B06D3B"/>
    <w:rsid w:val="00B07368"/>
    <w:rsid w:val="00B10347"/>
    <w:rsid w:val="00B1067F"/>
    <w:rsid w:val="00B10713"/>
    <w:rsid w:val="00B1090F"/>
    <w:rsid w:val="00B11607"/>
    <w:rsid w:val="00B11F59"/>
    <w:rsid w:val="00B12F21"/>
    <w:rsid w:val="00B14560"/>
    <w:rsid w:val="00B1660C"/>
    <w:rsid w:val="00B16CB0"/>
    <w:rsid w:val="00B204E1"/>
    <w:rsid w:val="00B2282B"/>
    <w:rsid w:val="00B23E21"/>
    <w:rsid w:val="00B2585E"/>
    <w:rsid w:val="00B25998"/>
    <w:rsid w:val="00B260A6"/>
    <w:rsid w:val="00B261C4"/>
    <w:rsid w:val="00B262AF"/>
    <w:rsid w:val="00B26491"/>
    <w:rsid w:val="00B3265F"/>
    <w:rsid w:val="00B328D6"/>
    <w:rsid w:val="00B3310A"/>
    <w:rsid w:val="00B35E56"/>
    <w:rsid w:val="00B36F6B"/>
    <w:rsid w:val="00B42870"/>
    <w:rsid w:val="00B4297A"/>
    <w:rsid w:val="00B42FDB"/>
    <w:rsid w:val="00B436E7"/>
    <w:rsid w:val="00B43BAC"/>
    <w:rsid w:val="00B4449B"/>
    <w:rsid w:val="00B450A0"/>
    <w:rsid w:val="00B452E3"/>
    <w:rsid w:val="00B527F4"/>
    <w:rsid w:val="00B5496F"/>
    <w:rsid w:val="00B55E69"/>
    <w:rsid w:val="00B605FD"/>
    <w:rsid w:val="00B607A7"/>
    <w:rsid w:val="00B61D87"/>
    <w:rsid w:val="00B63CAD"/>
    <w:rsid w:val="00B649D2"/>
    <w:rsid w:val="00B66C8E"/>
    <w:rsid w:val="00B67135"/>
    <w:rsid w:val="00B71114"/>
    <w:rsid w:val="00B71711"/>
    <w:rsid w:val="00B72495"/>
    <w:rsid w:val="00B72569"/>
    <w:rsid w:val="00B73CA8"/>
    <w:rsid w:val="00B762B0"/>
    <w:rsid w:val="00B76543"/>
    <w:rsid w:val="00B76B83"/>
    <w:rsid w:val="00B81A97"/>
    <w:rsid w:val="00B81B56"/>
    <w:rsid w:val="00B8253A"/>
    <w:rsid w:val="00B847D8"/>
    <w:rsid w:val="00B87480"/>
    <w:rsid w:val="00B875C2"/>
    <w:rsid w:val="00B87AFF"/>
    <w:rsid w:val="00B90A73"/>
    <w:rsid w:val="00B9156D"/>
    <w:rsid w:val="00B930CB"/>
    <w:rsid w:val="00B9392B"/>
    <w:rsid w:val="00B93DC0"/>
    <w:rsid w:val="00B93EC8"/>
    <w:rsid w:val="00B942F5"/>
    <w:rsid w:val="00B952C7"/>
    <w:rsid w:val="00B955D2"/>
    <w:rsid w:val="00B96C49"/>
    <w:rsid w:val="00B9775E"/>
    <w:rsid w:val="00B97F9D"/>
    <w:rsid w:val="00BA031D"/>
    <w:rsid w:val="00BA16F5"/>
    <w:rsid w:val="00BA2853"/>
    <w:rsid w:val="00BA3AC6"/>
    <w:rsid w:val="00BA511D"/>
    <w:rsid w:val="00BA5B8E"/>
    <w:rsid w:val="00BA6663"/>
    <w:rsid w:val="00BA7C2A"/>
    <w:rsid w:val="00BA7FC9"/>
    <w:rsid w:val="00BB012C"/>
    <w:rsid w:val="00BB157E"/>
    <w:rsid w:val="00BB1788"/>
    <w:rsid w:val="00BB1D2C"/>
    <w:rsid w:val="00BB2E83"/>
    <w:rsid w:val="00BB3B11"/>
    <w:rsid w:val="00BB44FF"/>
    <w:rsid w:val="00BB4703"/>
    <w:rsid w:val="00BB4A65"/>
    <w:rsid w:val="00BB5DC9"/>
    <w:rsid w:val="00BB6D97"/>
    <w:rsid w:val="00BB7C6E"/>
    <w:rsid w:val="00BC1B79"/>
    <w:rsid w:val="00BC2017"/>
    <w:rsid w:val="00BC2102"/>
    <w:rsid w:val="00BC22D6"/>
    <w:rsid w:val="00BC2F46"/>
    <w:rsid w:val="00BC4E08"/>
    <w:rsid w:val="00BC5989"/>
    <w:rsid w:val="00BC5D4F"/>
    <w:rsid w:val="00BC5EE3"/>
    <w:rsid w:val="00BC642F"/>
    <w:rsid w:val="00BC6A13"/>
    <w:rsid w:val="00BC711E"/>
    <w:rsid w:val="00BD10C9"/>
    <w:rsid w:val="00BD15D3"/>
    <w:rsid w:val="00BD1A2F"/>
    <w:rsid w:val="00BD24A0"/>
    <w:rsid w:val="00BD4112"/>
    <w:rsid w:val="00BD5254"/>
    <w:rsid w:val="00BD6F82"/>
    <w:rsid w:val="00BD72D4"/>
    <w:rsid w:val="00BD7BEE"/>
    <w:rsid w:val="00BE0B7A"/>
    <w:rsid w:val="00BE23C1"/>
    <w:rsid w:val="00BE2A5E"/>
    <w:rsid w:val="00BE47EE"/>
    <w:rsid w:val="00BE576F"/>
    <w:rsid w:val="00BF0008"/>
    <w:rsid w:val="00BF25EB"/>
    <w:rsid w:val="00BF37AB"/>
    <w:rsid w:val="00BF406D"/>
    <w:rsid w:val="00BF5A8F"/>
    <w:rsid w:val="00BF77E8"/>
    <w:rsid w:val="00C0380D"/>
    <w:rsid w:val="00C03B83"/>
    <w:rsid w:val="00C046F7"/>
    <w:rsid w:val="00C0615D"/>
    <w:rsid w:val="00C079E4"/>
    <w:rsid w:val="00C101A4"/>
    <w:rsid w:val="00C111E7"/>
    <w:rsid w:val="00C11BFF"/>
    <w:rsid w:val="00C11E40"/>
    <w:rsid w:val="00C12974"/>
    <w:rsid w:val="00C13758"/>
    <w:rsid w:val="00C14610"/>
    <w:rsid w:val="00C15372"/>
    <w:rsid w:val="00C153E7"/>
    <w:rsid w:val="00C16954"/>
    <w:rsid w:val="00C16D74"/>
    <w:rsid w:val="00C20389"/>
    <w:rsid w:val="00C208B0"/>
    <w:rsid w:val="00C21014"/>
    <w:rsid w:val="00C21AD5"/>
    <w:rsid w:val="00C233E3"/>
    <w:rsid w:val="00C235D8"/>
    <w:rsid w:val="00C23B5A"/>
    <w:rsid w:val="00C24D63"/>
    <w:rsid w:val="00C326CB"/>
    <w:rsid w:val="00C32EF0"/>
    <w:rsid w:val="00C348BC"/>
    <w:rsid w:val="00C362B4"/>
    <w:rsid w:val="00C37E57"/>
    <w:rsid w:val="00C37FBE"/>
    <w:rsid w:val="00C405B3"/>
    <w:rsid w:val="00C44A3D"/>
    <w:rsid w:val="00C46FFC"/>
    <w:rsid w:val="00C472AB"/>
    <w:rsid w:val="00C47ED0"/>
    <w:rsid w:val="00C5372F"/>
    <w:rsid w:val="00C53CAC"/>
    <w:rsid w:val="00C541CE"/>
    <w:rsid w:val="00C54316"/>
    <w:rsid w:val="00C56244"/>
    <w:rsid w:val="00C57560"/>
    <w:rsid w:val="00C579D5"/>
    <w:rsid w:val="00C57C4B"/>
    <w:rsid w:val="00C57D50"/>
    <w:rsid w:val="00C604A0"/>
    <w:rsid w:val="00C60F3A"/>
    <w:rsid w:val="00C60F3B"/>
    <w:rsid w:val="00C61F36"/>
    <w:rsid w:val="00C61FBA"/>
    <w:rsid w:val="00C63255"/>
    <w:rsid w:val="00C64AB6"/>
    <w:rsid w:val="00C652C9"/>
    <w:rsid w:val="00C675D4"/>
    <w:rsid w:val="00C701EE"/>
    <w:rsid w:val="00C730CF"/>
    <w:rsid w:val="00C734F8"/>
    <w:rsid w:val="00C740D5"/>
    <w:rsid w:val="00C75AE3"/>
    <w:rsid w:val="00C76ECB"/>
    <w:rsid w:val="00C770C8"/>
    <w:rsid w:val="00C8163A"/>
    <w:rsid w:val="00C822B6"/>
    <w:rsid w:val="00C83ACC"/>
    <w:rsid w:val="00C84856"/>
    <w:rsid w:val="00C85A38"/>
    <w:rsid w:val="00C86E2D"/>
    <w:rsid w:val="00C91590"/>
    <w:rsid w:val="00C91976"/>
    <w:rsid w:val="00C95D85"/>
    <w:rsid w:val="00C96DEF"/>
    <w:rsid w:val="00CA2275"/>
    <w:rsid w:val="00CA4542"/>
    <w:rsid w:val="00CA4E8E"/>
    <w:rsid w:val="00CA5FAA"/>
    <w:rsid w:val="00CA601C"/>
    <w:rsid w:val="00CA7B98"/>
    <w:rsid w:val="00CB0D81"/>
    <w:rsid w:val="00CB212B"/>
    <w:rsid w:val="00CB2D3D"/>
    <w:rsid w:val="00CB528B"/>
    <w:rsid w:val="00CB5B93"/>
    <w:rsid w:val="00CB6B61"/>
    <w:rsid w:val="00CB7669"/>
    <w:rsid w:val="00CB79BF"/>
    <w:rsid w:val="00CC0010"/>
    <w:rsid w:val="00CC0463"/>
    <w:rsid w:val="00CC42B3"/>
    <w:rsid w:val="00CC50D3"/>
    <w:rsid w:val="00CC58E0"/>
    <w:rsid w:val="00CC70C3"/>
    <w:rsid w:val="00CD1DFB"/>
    <w:rsid w:val="00CD2092"/>
    <w:rsid w:val="00CD247D"/>
    <w:rsid w:val="00CD2F0C"/>
    <w:rsid w:val="00CD344D"/>
    <w:rsid w:val="00CD35C8"/>
    <w:rsid w:val="00CD40DD"/>
    <w:rsid w:val="00CD5104"/>
    <w:rsid w:val="00CD6D36"/>
    <w:rsid w:val="00CD6E33"/>
    <w:rsid w:val="00CD7101"/>
    <w:rsid w:val="00CE0F11"/>
    <w:rsid w:val="00CE17BC"/>
    <w:rsid w:val="00CE17E2"/>
    <w:rsid w:val="00CE40CA"/>
    <w:rsid w:val="00CE55A5"/>
    <w:rsid w:val="00CF00DD"/>
    <w:rsid w:val="00CF0CB4"/>
    <w:rsid w:val="00CF1259"/>
    <w:rsid w:val="00CF146C"/>
    <w:rsid w:val="00CF221F"/>
    <w:rsid w:val="00CF2DB8"/>
    <w:rsid w:val="00CF2F05"/>
    <w:rsid w:val="00CF3267"/>
    <w:rsid w:val="00CF393E"/>
    <w:rsid w:val="00CF3BAF"/>
    <w:rsid w:val="00CF3FF4"/>
    <w:rsid w:val="00CF5BF3"/>
    <w:rsid w:val="00CF61CD"/>
    <w:rsid w:val="00CF6AEA"/>
    <w:rsid w:val="00CF700D"/>
    <w:rsid w:val="00D0166E"/>
    <w:rsid w:val="00D0489F"/>
    <w:rsid w:val="00D05B8C"/>
    <w:rsid w:val="00D05CAE"/>
    <w:rsid w:val="00D061E8"/>
    <w:rsid w:val="00D0722A"/>
    <w:rsid w:val="00D07DC4"/>
    <w:rsid w:val="00D10932"/>
    <w:rsid w:val="00D10A94"/>
    <w:rsid w:val="00D13111"/>
    <w:rsid w:val="00D134CE"/>
    <w:rsid w:val="00D1397E"/>
    <w:rsid w:val="00D13A3D"/>
    <w:rsid w:val="00D16065"/>
    <w:rsid w:val="00D20436"/>
    <w:rsid w:val="00D204AB"/>
    <w:rsid w:val="00D20A40"/>
    <w:rsid w:val="00D23503"/>
    <w:rsid w:val="00D23A94"/>
    <w:rsid w:val="00D23D92"/>
    <w:rsid w:val="00D2403F"/>
    <w:rsid w:val="00D248DA"/>
    <w:rsid w:val="00D25D3F"/>
    <w:rsid w:val="00D26C7F"/>
    <w:rsid w:val="00D275AF"/>
    <w:rsid w:val="00D27771"/>
    <w:rsid w:val="00D27A6D"/>
    <w:rsid w:val="00D27FC8"/>
    <w:rsid w:val="00D30591"/>
    <w:rsid w:val="00D31075"/>
    <w:rsid w:val="00D31F1A"/>
    <w:rsid w:val="00D321B3"/>
    <w:rsid w:val="00D34674"/>
    <w:rsid w:val="00D36088"/>
    <w:rsid w:val="00D36FF5"/>
    <w:rsid w:val="00D37829"/>
    <w:rsid w:val="00D40F61"/>
    <w:rsid w:val="00D44D03"/>
    <w:rsid w:val="00D4586E"/>
    <w:rsid w:val="00D45A0A"/>
    <w:rsid w:val="00D47945"/>
    <w:rsid w:val="00D51041"/>
    <w:rsid w:val="00D51B4B"/>
    <w:rsid w:val="00D5391D"/>
    <w:rsid w:val="00D54F16"/>
    <w:rsid w:val="00D554AC"/>
    <w:rsid w:val="00D57BF7"/>
    <w:rsid w:val="00D6077E"/>
    <w:rsid w:val="00D61488"/>
    <w:rsid w:val="00D61553"/>
    <w:rsid w:val="00D61560"/>
    <w:rsid w:val="00D62074"/>
    <w:rsid w:val="00D629BE"/>
    <w:rsid w:val="00D62C2A"/>
    <w:rsid w:val="00D63536"/>
    <w:rsid w:val="00D6355A"/>
    <w:rsid w:val="00D66BFD"/>
    <w:rsid w:val="00D66FA4"/>
    <w:rsid w:val="00D7020E"/>
    <w:rsid w:val="00D730E9"/>
    <w:rsid w:val="00D7457B"/>
    <w:rsid w:val="00D7482B"/>
    <w:rsid w:val="00D748BC"/>
    <w:rsid w:val="00D74DB6"/>
    <w:rsid w:val="00D751F6"/>
    <w:rsid w:val="00D76F5E"/>
    <w:rsid w:val="00D7700C"/>
    <w:rsid w:val="00D80DDE"/>
    <w:rsid w:val="00D81305"/>
    <w:rsid w:val="00D81A6E"/>
    <w:rsid w:val="00D82972"/>
    <w:rsid w:val="00D83CF6"/>
    <w:rsid w:val="00D84436"/>
    <w:rsid w:val="00D84D61"/>
    <w:rsid w:val="00D8551F"/>
    <w:rsid w:val="00D861AF"/>
    <w:rsid w:val="00D86BA8"/>
    <w:rsid w:val="00D93444"/>
    <w:rsid w:val="00D941D3"/>
    <w:rsid w:val="00D948ED"/>
    <w:rsid w:val="00D961E8"/>
    <w:rsid w:val="00D97EAD"/>
    <w:rsid w:val="00D97FE5"/>
    <w:rsid w:val="00DA073A"/>
    <w:rsid w:val="00DA0CE1"/>
    <w:rsid w:val="00DA133E"/>
    <w:rsid w:val="00DA613E"/>
    <w:rsid w:val="00DB2DE3"/>
    <w:rsid w:val="00DB4343"/>
    <w:rsid w:val="00DB5842"/>
    <w:rsid w:val="00DC2806"/>
    <w:rsid w:val="00DC38F9"/>
    <w:rsid w:val="00DC68F8"/>
    <w:rsid w:val="00DC73D6"/>
    <w:rsid w:val="00DC7957"/>
    <w:rsid w:val="00DD1D55"/>
    <w:rsid w:val="00DD26A8"/>
    <w:rsid w:val="00DD2B6A"/>
    <w:rsid w:val="00DD3B01"/>
    <w:rsid w:val="00DD58A5"/>
    <w:rsid w:val="00DD7404"/>
    <w:rsid w:val="00DD77CB"/>
    <w:rsid w:val="00DE1337"/>
    <w:rsid w:val="00DE1793"/>
    <w:rsid w:val="00DE1CA1"/>
    <w:rsid w:val="00DE1DE4"/>
    <w:rsid w:val="00DE34AC"/>
    <w:rsid w:val="00DE3D85"/>
    <w:rsid w:val="00DE42A6"/>
    <w:rsid w:val="00DE4327"/>
    <w:rsid w:val="00DE4789"/>
    <w:rsid w:val="00DE5753"/>
    <w:rsid w:val="00DE6734"/>
    <w:rsid w:val="00DE6EB2"/>
    <w:rsid w:val="00DF1EFD"/>
    <w:rsid w:val="00DF353A"/>
    <w:rsid w:val="00DF3C00"/>
    <w:rsid w:val="00DF52CC"/>
    <w:rsid w:val="00DF53B7"/>
    <w:rsid w:val="00DF5B0D"/>
    <w:rsid w:val="00DF5EC0"/>
    <w:rsid w:val="00DF5FA0"/>
    <w:rsid w:val="00DF629B"/>
    <w:rsid w:val="00DF6CAD"/>
    <w:rsid w:val="00DF76B8"/>
    <w:rsid w:val="00DF7B6C"/>
    <w:rsid w:val="00DF7D20"/>
    <w:rsid w:val="00DF7D72"/>
    <w:rsid w:val="00E00D26"/>
    <w:rsid w:val="00E022B0"/>
    <w:rsid w:val="00E02782"/>
    <w:rsid w:val="00E02890"/>
    <w:rsid w:val="00E04D68"/>
    <w:rsid w:val="00E0519B"/>
    <w:rsid w:val="00E0581F"/>
    <w:rsid w:val="00E05CC9"/>
    <w:rsid w:val="00E06C5F"/>
    <w:rsid w:val="00E13836"/>
    <w:rsid w:val="00E15610"/>
    <w:rsid w:val="00E15BF8"/>
    <w:rsid w:val="00E167A6"/>
    <w:rsid w:val="00E2017A"/>
    <w:rsid w:val="00E20E34"/>
    <w:rsid w:val="00E21682"/>
    <w:rsid w:val="00E231CE"/>
    <w:rsid w:val="00E24146"/>
    <w:rsid w:val="00E24646"/>
    <w:rsid w:val="00E2509E"/>
    <w:rsid w:val="00E25D86"/>
    <w:rsid w:val="00E27DCC"/>
    <w:rsid w:val="00E30744"/>
    <w:rsid w:val="00E30D14"/>
    <w:rsid w:val="00E311A5"/>
    <w:rsid w:val="00E316E0"/>
    <w:rsid w:val="00E31DBA"/>
    <w:rsid w:val="00E31DD5"/>
    <w:rsid w:val="00E31F57"/>
    <w:rsid w:val="00E326B8"/>
    <w:rsid w:val="00E35169"/>
    <w:rsid w:val="00E36EB2"/>
    <w:rsid w:val="00E370F7"/>
    <w:rsid w:val="00E3734A"/>
    <w:rsid w:val="00E40CC2"/>
    <w:rsid w:val="00E4152C"/>
    <w:rsid w:val="00E434F1"/>
    <w:rsid w:val="00E463AF"/>
    <w:rsid w:val="00E4770F"/>
    <w:rsid w:val="00E4793D"/>
    <w:rsid w:val="00E50AE9"/>
    <w:rsid w:val="00E50D2B"/>
    <w:rsid w:val="00E51673"/>
    <w:rsid w:val="00E5203D"/>
    <w:rsid w:val="00E52457"/>
    <w:rsid w:val="00E53D67"/>
    <w:rsid w:val="00E54250"/>
    <w:rsid w:val="00E5553C"/>
    <w:rsid w:val="00E557F6"/>
    <w:rsid w:val="00E5620A"/>
    <w:rsid w:val="00E56B54"/>
    <w:rsid w:val="00E57188"/>
    <w:rsid w:val="00E61154"/>
    <w:rsid w:val="00E61CE9"/>
    <w:rsid w:val="00E6246E"/>
    <w:rsid w:val="00E62AC5"/>
    <w:rsid w:val="00E62B9A"/>
    <w:rsid w:val="00E62BBE"/>
    <w:rsid w:val="00E63714"/>
    <w:rsid w:val="00E63A16"/>
    <w:rsid w:val="00E6407B"/>
    <w:rsid w:val="00E650FA"/>
    <w:rsid w:val="00E65788"/>
    <w:rsid w:val="00E669FE"/>
    <w:rsid w:val="00E66CA8"/>
    <w:rsid w:val="00E66EEA"/>
    <w:rsid w:val="00E670E9"/>
    <w:rsid w:val="00E7012F"/>
    <w:rsid w:val="00E7025D"/>
    <w:rsid w:val="00E71017"/>
    <w:rsid w:val="00E717F2"/>
    <w:rsid w:val="00E71D62"/>
    <w:rsid w:val="00E71DB0"/>
    <w:rsid w:val="00E72A2D"/>
    <w:rsid w:val="00E73980"/>
    <w:rsid w:val="00E73A18"/>
    <w:rsid w:val="00E746C0"/>
    <w:rsid w:val="00E74945"/>
    <w:rsid w:val="00E76266"/>
    <w:rsid w:val="00E76514"/>
    <w:rsid w:val="00E76A1D"/>
    <w:rsid w:val="00E7764E"/>
    <w:rsid w:val="00E81E44"/>
    <w:rsid w:val="00E82DCA"/>
    <w:rsid w:val="00E84449"/>
    <w:rsid w:val="00E8651B"/>
    <w:rsid w:val="00E90009"/>
    <w:rsid w:val="00E91A7B"/>
    <w:rsid w:val="00E928A4"/>
    <w:rsid w:val="00E92CEE"/>
    <w:rsid w:val="00E96EED"/>
    <w:rsid w:val="00E9775C"/>
    <w:rsid w:val="00EA0032"/>
    <w:rsid w:val="00EA0AAE"/>
    <w:rsid w:val="00EA1AF3"/>
    <w:rsid w:val="00EA2C52"/>
    <w:rsid w:val="00EA31EE"/>
    <w:rsid w:val="00EA4620"/>
    <w:rsid w:val="00EA543F"/>
    <w:rsid w:val="00EA5696"/>
    <w:rsid w:val="00EB09CE"/>
    <w:rsid w:val="00EB0A76"/>
    <w:rsid w:val="00EB24B7"/>
    <w:rsid w:val="00EB2910"/>
    <w:rsid w:val="00EB2E61"/>
    <w:rsid w:val="00EB3705"/>
    <w:rsid w:val="00EB3A12"/>
    <w:rsid w:val="00EB5793"/>
    <w:rsid w:val="00EB66B1"/>
    <w:rsid w:val="00EB6B97"/>
    <w:rsid w:val="00EB7295"/>
    <w:rsid w:val="00EB7772"/>
    <w:rsid w:val="00EB78C9"/>
    <w:rsid w:val="00EC0313"/>
    <w:rsid w:val="00EC1DEF"/>
    <w:rsid w:val="00EC2FC5"/>
    <w:rsid w:val="00EC5469"/>
    <w:rsid w:val="00EC6849"/>
    <w:rsid w:val="00EC6FEE"/>
    <w:rsid w:val="00EC72F6"/>
    <w:rsid w:val="00EC7B81"/>
    <w:rsid w:val="00ED047F"/>
    <w:rsid w:val="00ED17D6"/>
    <w:rsid w:val="00ED1AB1"/>
    <w:rsid w:val="00ED227E"/>
    <w:rsid w:val="00ED2CB4"/>
    <w:rsid w:val="00ED4666"/>
    <w:rsid w:val="00ED4799"/>
    <w:rsid w:val="00ED58D2"/>
    <w:rsid w:val="00ED5A15"/>
    <w:rsid w:val="00ED5A32"/>
    <w:rsid w:val="00ED708A"/>
    <w:rsid w:val="00ED723D"/>
    <w:rsid w:val="00EE0477"/>
    <w:rsid w:val="00EE1541"/>
    <w:rsid w:val="00EE1543"/>
    <w:rsid w:val="00EE1CB9"/>
    <w:rsid w:val="00EE2836"/>
    <w:rsid w:val="00EE7D8F"/>
    <w:rsid w:val="00EE7E66"/>
    <w:rsid w:val="00EF1F17"/>
    <w:rsid w:val="00EF235F"/>
    <w:rsid w:val="00EF4793"/>
    <w:rsid w:val="00EF5732"/>
    <w:rsid w:val="00EF6510"/>
    <w:rsid w:val="00F01297"/>
    <w:rsid w:val="00F01805"/>
    <w:rsid w:val="00F02103"/>
    <w:rsid w:val="00F02712"/>
    <w:rsid w:val="00F035F0"/>
    <w:rsid w:val="00F049A8"/>
    <w:rsid w:val="00F05321"/>
    <w:rsid w:val="00F0574A"/>
    <w:rsid w:val="00F07890"/>
    <w:rsid w:val="00F078BE"/>
    <w:rsid w:val="00F10899"/>
    <w:rsid w:val="00F12987"/>
    <w:rsid w:val="00F12A8C"/>
    <w:rsid w:val="00F14280"/>
    <w:rsid w:val="00F142E6"/>
    <w:rsid w:val="00F1453C"/>
    <w:rsid w:val="00F15F2F"/>
    <w:rsid w:val="00F177F6"/>
    <w:rsid w:val="00F207F8"/>
    <w:rsid w:val="00F219B0"/>
    <w:rsid w:val="00F22438"/>
    <w:rsid w:val="00F22FF3"/>
    <w:rsid w:val="00F25B5D"/>
    <w:rsid w:val="00F26AA0"/>
    <w:rsid w:val="00F279EF"/>
    <w:rsid w:val="00F27F5D"/>
    <w:rsid w:val="00F32844"/>
    <w:rsid w:val="00F368CF"/>
    <w:rsid w:val="00F36DB5"/>
    <w:rsid w:val="00F370A9"/>
    <w:rsid w:val="00F407C5"/>
    <w:rsid w:val="00F41567"/>
    <w:rsid w:val="00F41FC5"/>
    <w:rsid w:val="00F42C2F"/>
    <w:rsid w:val="00F45E4E"/>
    <w:rsid w:val="00F47E98"/>
    <w:rsid w:val="00F5046E"/>
    <w:rsid w:val="00F508E4"/>
    <w:rsid w:val="00F509D0"/>
    <w:rsid w:val="00F50B7B"/>
    <w:rsid w:val="00F50FE7"/>
    <w:rsid w:val="00F54910"/>
    <w:rsid w:val="00F54F3F"/>
    <w:rsid w:val="00F5562C"/>
    <w:rsid w:val="00F55786"/>
    <w:rsid w:val="00F565A0"/>
    <w:rsid w:val="00F57083"/>
    <w:rsid w:val="00F60937"/>
    <w:rsid w:val="00F60F84"/>
    <w:rsid w:val="00F62100"/>
    <w:rsid w:val="00F639CE"/>
    <w:rsid w:val="00F63A24"/>
    <w:rsid w:val="00F6429D"/>
    <w:rsid w:val="00F643BD"/>
    <w:rsid w:val="00F64EC3"/>
    <w:rsid w:val="00F6568E"/>
    <w:rsid w:val="00F65912"/>
    <w:rsid w:val="00F669B4"/>
    <w:rsid w:val="00F70582"/>
    <w:rsid w:val="00F70F95"/>
    <w:rsid w:val="00F72635"/>
    <w:rsid w:val="00F72F8B"/>
    <w:rsid w:val="00F734D7"/>
    <w:rsid w:val="00F7359A"/>
    <w:rsid w:val="00F74F8F"/>
    <w:rsid w:val="00F75B9E"/>
    <w:rsid w:val="00F75DA2"/>
    <w:rsid w:val="00F75FE8"/>
    <w:rsid w:val="00F80CB2"/>
    <w:rsid w:val="00F80FE9"/>
    <w:rsid w:val="00F83F87"/>
    <w:rsid w:val="00F84134"/>
    <w:rsid w:val="00F841E9"/>
    <w:rsid w:val="00F842E3"/>
    <w:rsid w:val="00F86A5E"/>
    <w:rsid w:val="00F90506"/>
    <w:rsid w:val="00F91257"/>
    <w:rsid w:val="00F91A40"/>
    <w:rsid w:val="00F92EBF"/>
    <w:rsid w:val="00F92FD2"/>
    <w:rsid w:val="00F93982"/>
    <w:rsid w:val="00F96C6E"/>
    <w:rsid w:val="00FA2878"/>
    <w:rsid w:val="00FA5325"/>
    <w:rsid w:val="00FA64A1"/>
    <w:rsid w:val="00FB04B7"/>
    <w:rsid w:val="00FB328C"/>
    <w:rsid w:val="00FB38AF"/>
    <w:rsid w:val="00FB3974"/>
    <w:rsid w:val="00FB4742"/>
    <w:rsid w:val="00FB49DB"/>
    <w:rsid w:val="00FB5BBD"/>
    <w:rsid w:val="00FB5BFD"/>
    <w:rsid w:val="00FB701D"/>
    <w:rsid w:val="00FC11C3"/>
    <w:rsid w:val="00FC18A6"/>
    <w:rsid w:val="00FC25B2"/>
    <w:rsid w:val="00FC3F45"/>
    <w:rsid w:val="00FD1430"/>
    <w:rsid w:val="00FD209E"/>
    <w:rsid w:val="00FD3278"/>
    <w:rsid w:val="00FD4E26"/>
    <w:rsid w:val="00FD58DE"/>
    <w:rsid w:val="00FD6335"/>
    <w:rsid w:val="00FD7A6B"/>
    <w:rsid w:val="00FE0EC5"/>
    <w:rsid w:val="00FE12B0"/>
    <w:rsid w:val="00FE1605"/>
    <w:rsid w:val="00FE213B"/>
    <w:rsid w:val="00FE25BB"/>
    <w:rsid w:val="00FE3480"/>
    <w:rsid w:val="00FE3E58"/>
    <w:rsid w:val="00FE4642"/>
    <w:rsid w:val="00FE593E"/>
    <w:rsid w:val="00FE5A4E"/>
    <w:rsid w:val="00FE5B4D"/>
    <w:rsid w:val="00FE74CA"/>
    <w:rsid w:val="00FF081F"/>
    <w:rsid w:val="00FF1F15"/>
    <w:rsid w:val="00FF2022"/>
    <w:rsid w:val="00FF25B6"/>
    <w:rsid w:val="00FF2F09"/>
    <w:rsid w:val="00FF3804"/>
    <w:rsid w:val="00FF5B1B"/>
    <w:rsid w:val="00FF6DCF"/>
    <w:rsid w:val="00FF6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8A7CB5"/>
  <w15:docId w15:val="{6187B1E6-6F22-4350-8F51-969A41C2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0601"/>
    <w:pPr>
      <w:widowControl w:val="0"/>
      <w:jc w:val="both"/>
    </w:pPr>
  </w:style>
  <w:style w:type="paragraph" w:styleId="1">
    <w:name w:val="heading 1"/>
    <w:basedOn w:val="a"/>
    <w:next w:val="a"/>
    <w:link w:val="10"/>
    <w:uiPriority w:val="9"/>
    <w:qFormat/>
    <w:rsid w:val="00137B4E"/>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76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04FBC"/>
    <w:rPr>
      <w:color w:val="0563C1" w:themeColor="hyperlink"/>
      <w:u w:val="single"/>
    </w:rPr>
  </w:style>
  <w:style w:type="character" w:styleId="a5">
    <w:name w:val="Unresolved Mention"/>
    <w:basedOn w:val="a0"/>
    <w:uiPriority w:val="99"/>
    <w:semiHidden/>
    <w:unhideWhenUsed/>
    <w:rsid w:val="00004FBC"/>
    <w:rPr>
      <w:color w:val="605E5C"/>
      <w:shd w:val="clear" w:color="auto" w:fill="E1DFDD"/>
    </w:rPr>
  </w:style>
  <w:style w:type="character" w:styleId="a6">
    <w:name w:val="FollowedHyperlink"/>
    <w:basedOn w:val="a0"/>
    <w:uiPriority w:val="99"/>
    <w:semiHidden/>
    <w:unhideWhenUsed/>
    <w:rsid w:val="00753A41"/>
    <w:rPr>
      <w:color w:val="954F72" w:themeColor="followedHyperlink"/>
      <w:u w:val="single"/>
    </w:rPr>
  </w:style>
  <w:style w:type="character" w:styleId="a7">
    <w:name w:val="annotation reference"/>
    <w:basedOn w:val="a0"/>
    <w:uiPriority w:val="99"/>
    <w:semiHidden/>
    <w:unhideWhenUsed/>
    <w:rsid w:val="0007747F"/>
    <w:rPr>
      <w:sz w:val="18"/>
      <w:szCs w:val="18"/>
    </w:rPr>
  </w:style>
  <w:style w:type="paragraph" w:styleId="a8">
    <w:name w:val="annotation text"/>
    <w:basedOn w:val="a"/>
    <w:link w:val="a9"/>
    <w:uiPriority w:val="99"/>
    <w:semiHidden/>
    <w:unhideWhenUsed/>
    <w:rsid w:val="0007747F"/>
    <w:pPr>
      <w:jc w:val="left"/>
    </w:pPr>
  </w:style>
  <w:style w:type="character" w:customStyle="1" w:styleId="a9">
    <w:name w:val="コメント文字列 (文字)"/>
    <w:basedOn w:val="a0"/>
    <w:link w:val="a8"/>
    <w:uiPriority w:val="99"/>
    <w:semiHidden/>
    <w:rsid w:val="0007747F"/>
  </w:style>
  <w:style w:type="paragraph" w:styleId="aa">
    <w:name w:val="annotation subject"/>
    <w:basedOn w:val="a8"/>
    <w:next w:val="a8"/>
    <w:link w:val="ab"/>
    <w:uiPriority w:val="99"/>
    <w:semiHidden/>
    <w:unhideWhenUsed/>
    <w:rsid w:val="0007747F"/>
    <w:rPr>
      <w:b/>
      <w:bCs/>
    </w:rPr>
  </w:style>
  <w:style w:type="character" w:customStyle="1" w:styleId="ab">
    <w:name w:val="コメント内容 (文字)"/>
    <w:basedOn w:val="a9"/>
    <w:link w:val="aa"/>
    <w:uiPriority w:val="99"/>
    <w:semiHidden/>
    <w:rsid w:val="0007747F"/>
    <w:rPr>
      <w:b/>
      <w:bCs/>
    </w:rPr>
  </w:style>
  <w:style w:type="paragraph" w:styleId="ac">
    <w:name w:val="header"/>
    <w:basedOn w:val="a"/>
    <w:link w:val="ad"/>
    <w:uiPriority w:val="99"/>
    <w:unhideWhenUsed/>
    <w:rsid w:val="000A0721"/>
    <w:pPr>
      <w:tabs>
        <w:tab w:val="center" w:pos="4252"/>
        <w:tab w:val="right" w:pos="8504"/>
      </w:tabs>
      <w:snapToGrid w:val="0"/>
    </w:pPr>
  </w:style>
  <w:style w:type="character" w:customStyle="1" w:styleId="ad">
    <w:name w:val="ヘッダー (文字)"/>
    <w:basedOn w:val="a0"/>
    <w:link w:val="ac"/>
    <w:uiPriority w:val="99"/>
    <w:rsid w:val="000A0721"/>
  </w:style>
  <w:style w:type="paragraph" w:styleId="ae">
    <w:name w:val="footer"/>
    <w:basedOn w:val="a"/>
    <w:link w:val="af"/>
    <w:uiPriority w:val="99"/>
    <w:unhideWhenUsed/>
    <w:rsid w:val="000A0721"/>
    <w:pPr>
      <w:tabs>
        <w:tab w:val="center" w:pos="4252"/>
        <w:tab w:val="right" w:pos="8504"/>
      </w:tabs>
      <w:snapToGrid w:val="0"/>
    </w:pPr>
  </w:style>
  <w:style w:type="character" w:customStyle="1" w:styleId="af">
    <w:name w:val="フッター (文字)"/>
    <w:basedOn w:val="a0"/>
    <w:link w:val="ae"/>
    <w:uiPriority w:val="99"/>
    <w:rsid w:val="000A0721"/>
  </w:style>
  <w:style w:type="paragraph" w:styleId="af0">
    <w:name w:val="List Paragraph"/>
    <w:basedOn w:val="a"/>
    <w:uiPriority w:val="34"/>
    <w:qFormat/>
    <w:rsid w:val="00A4371B"/>
    <w:pPr>
      <w:ind w:leftChars="400" w:left="840"/>
    </w:pPr>
  </w:style>
  <w:style w:type="paragraph" w:customStyle="1" w:styleId="tabcont">
    <w:name w:val="tab_cont"/>
    <w:basedOn w:val="a"/>
    <w:rsid w:val="000D0BEB"/>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uiPriority w:val="39"/>
    <w:rsid w:val="009E2AD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DF7D72"/>
    <w:pPr>
      <w:widowControl w:val="0"/>
      <w:jc w:val="both"/>
    </w:pPr>
  </w:style>
  <w:style w:type="character" w:customStyle="1" w:styleId="10">
    <w:name w:val="見出し 1 (文字)"/>
    <w:basedOn w:val="a0"/>
    <w:link w:val="1"/>
    <w:uiPriority w:val="9"/>
    <w:rsid w:val="00137B4E"/>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85537">
      <w:bodyDiv w:val="1"/>
      <w:marLeft w:val="0"/>
      <w:marRight w:val="0"/>
      <w:marTop w:val="0"/>
      <w:marBottom w:val="0"/>
      <w:divBdr>
        <w:top w:val="none" w:sz="0" w:space="0" w:color="auto"/>
        <w:left w:val="none" w:sz="0" w:space="0" w:color="auto"/>
        <w:bottom w:val="none" w:sz="0" w:space="0" w:color="auto"/>
        <w:right w:val="none" w:sz="0" w:space="0" w:color="auto"/>
      </w:divBdr>
    </w:div>
    <w:div w:id="260651515">
      <w:bodyDiv w:val="1"/>
      <w:marLeft w:val="0"/>
      <w:marRight w:val="0"/>
      <w:marTop w:val="0"/>
      <w:marBottom w:val="0"/>
      <w:divBdr>
        <w:top w:val="none" w:sz="0" w:space="0" w:color="auto"/>
        <w:left w:val="none" w:sz="0" w:space="0" w:color="auto"/>
        <w:bottom w:val="none" w:sz="0" w:space="0" w:color="auto"/>
        <w:right w:val="none" w:sz="0" w:space="0" w:color="auto"/>
      </w:divBdr>
    </w:div>
    <w:div w:id="293605749">
      <w:bodyDiv w:val="1"/>
      <w:marLeft w:val="0"/>
      <w:marRight w:val="0"/>
      <w:marTop w:val="0"/>
      <w:marBottom w:val="0"/>
      <w:divBdr>
        <w:top w:val="none" w:sz="0" w:space="0" w:color="auto"/>
        <w:left w:val="none" w:sz="0" w:space="0" w:color="auto"/>
        <w:bottom w:val="none" w:sz="0" w:space="0" w:color="auto"/>
        <w:right w:val="none" w:sz="0" w:space="0" w:color="auto"/>
      </w:divBdr>
    </w:div>
    <w:div w:id="297229198">
      <w:bodyDiv w:val="1"/>
      <w:marLeft w:val="0"/>
      <w:marRight w:val="0"/>
      <w:marTop w:val="0"/>
      <w:marBottom w:val="0"/>
      <w:divBdr>
        <w:top w:val="none" w:sz="0" w:space="0" w:color="auto"/>
        <w:left w:val="none" w:sz="0" w:space="0" w:color="auto"/>
        <w:bottom w:val="none" w:sz="0" w:space="0" w:color="auto"/>
        <w:right w:val="none" w:sz="0" w:space="0" w:color="auto"/>
      </w:divBdr>
    </w:div>
    <w:div w:id="328100624">
      <w:bodyDiv w:val="1"/>
      <w:marLeft w:val="0"/>
      <w:marRight w:val="0"/>
      <w:marTop w:val="0"/>
      <w:marBottom w:val="0"/>
      <w:divBdr>
        <w:top w:val="none" w:sz="0" w:space="0" w:color="auto"/>
        <w:left w:val="none" w:sz="0" w:space="0" w:color="auto"/>
        <w:bottom w:val="none" w:sz="0" w:space="0" w:color="auto"/>
        <w:right w:val="none" w:sz="0" w:space="0" w:color="auto"/>
      </w:divBdr>
    </w:div>
    <w:div w:id="360668715">
      <w:bodyDiv w:val="1"/>
      <w:marLeft w:val="0"/>
      <w:marRight w:val="0"/>
      <w:marTop w:val="0"/>
      <w:marBottom w:val="0"/>
      <w:divBdr>
        <w:top w:val="none" w:sz="0" w:space="0" w:color="auto"/>
        <w:left w:val="none" w:sz="0" w:space="0" w:color="auto"/>
        <w:bottom w:val="none" w:sz="0" w:space="0" w:color="auto"/>
        <w:right w:val="none" w:sz="0" w:space="0" w:color="auto"/>
      </w:divBdr>
    </w:div>
    <w:div w:id="436413272">
      <w:bodyDiv w:val="1"/>
      <w:marLeft w:val="0"/>
      <w:marRight w:val="0"/>
      <w:marTop w:val="0"/>
      <w:marBottom w:val="0"/>
      <w:divBdr>
        <w:top w:val="none" w:sz="0" w:space="0" w:color="auto"/>
        <w:left w:val="none" w:sz="0" w:space="0" w:color="auto"/>
        <w:bottom w:val="none" w:sz="0" w:space="0" w:color="auto"/>
        <w:right w:val="none" w:sz="0" w:space="0" w:color="auto"/>
      </w:divBdr>
    </w:div>
    <w:div w:id="470175397">
      <w:bodyDiv w:val="1"/>
      <w:marLeft w:val="0"/>
      <w:marRight w:val="0"/>
      <w:marTop w:val="0"/>
      <w:marBottom w:val="0"/>
      <w:divBdr>
        <w:top w:val="none" w:sz="0" w:space="0" w:color="auto"/>
        <w:left w:val="none" w:sz="0" w:space="0" w:color="auto"/>
        <w:bottom w:val="none" w:sz="0" w:space="0" w:color="auto"/>
        <w:right w:val="none" w:sz="0" w:space="0" w:color="auto"/>
      </w:divBdr>
    </w:div>
    <w:div w:id="516963188">
      <w:bodyDiv w:val="1"/>
      <w:marLeft w:val="0"/>
      <w:marRight w:val="0"/>
      <w:marTop w:val="0"/>
      <w:marBottom w:val="0"/>
      <w:divBdr>
        <w:top w:val="none" w:sz="0" w:space="0" w:color="auto"/>
        <w:left w:val="none" w:sz="0" w:space="0" w:color="auto"/>
        <w:bottom w:val="none" w:sz="0" w:space="0" w:color="auto"/>
        <w:right w:val="none" w:sz="0" w:space="0" w:color="auto"/>
      </w:divBdr>
    </w:div>
    <w:div w:id="538514905">
      <w:bodyDiv w:val="1"/>
      <w:marLeft w:val="0"/>
      <w:marRight w:val="0"/>
      <w:marTop w:val="0"/>
      <w:marBottom w:val="0"/>
      <w:divBdr>
        <w:top w:val="none" w:sz="0" w:space="0" w:color="auto"/>
        <w:left w:val="none" w:sz="0" w:space="0" w:color="auto"/>
        <w:bottom w:val="none" w:sz="0" w:space="0" w:color="auto"/>
        <w:right w:val="none" w:sz="0" w:space="0" w:color="auto"/>
      </w:divBdr>
    </w:div>
    <w:div w:id="595021609">
      <w:bodyDiv w:val="1"/>
      <w:marLeft w:val="0"/>
      <w:marRight w:val="0"/>
      <w:marTop w:val="0"/>
      <w:marBottom w:val="0"/>
      <w:divBdr>
        <w:top w:val="none" w:sz="0" w:space="0" w:color="auto"/>
        <w:left w:val="none" w:sz="0" w:space="0" w:color="auto"/>
        <w:bottom w:val="none" w:sz="0" w:space="0" w:color="auto"/>
        <w:right w:val="none" w:sz="0" w:space="0" w:color="auto"/>
      </w:divBdr>
    </w:div>
    <w:div w:id="625619910">
      <w:bodyDiv w:val="1"/>
      <w:marLeft w:val="0"/>
      <w:marRight w:val="0"/>
      <w:marTop w:val="0"/>
      <w:marBottom w:val="0"/>
      <w:divBdr>
        <w:top w:val="none" w:sz="0" w:space="0" w:color="auto"/>
        <w:left w:val="none" w:sz="0" w:space="0" w:color="auto"/>
        <w:bottom w:val="none" w:sz="0" w:space="0" w:color="auto"/>
        <w:right w:val="none" w:sz="0" w:space="0" w:color="auto"/>
      </w:divBdr>
    </w:div>
    <w:div w:id="651911909">
      <w:bodyDiv w:val="1"/>
      <w:marLeft w:val="0"/>
      <w:marRight w:val="0"/>
      <w:marTop w:val="0"/>
      <w:marBottom w:val="0"/>
      <w:divBdr>
        <w:top w:val="none" w:sz="0" w:space="0" w:color="auto"/>
        <w:left w:val="none" w:sz="0" w:space="0" w:color="auto"/>
        <w:bottom w:val="none" w:sz="0" w:space="0" w:color="auto"/>
        <w:right w:val="none" w:sz="0" w:space="0" w:color="auto"/>
      </w:divBdr>
    </w:div>
    <w:div w:id="657270749">
      <w:bodyDiv w:val="1"/>
      <w:marLeft w:val="0"/>
      <w:marRight w:val="0"/>
      <w:marTop w:val="0"/>
      <w:marBottom w:val="0"/>
      <w:divBdr>
        <w:top w:val="none" w:sz="0" w:space="0" w:color="auto"/>
        <w:left w:val="none" w:sz="0" w:space="0" w:color="auto"/>
        <w:bottom w:val="none" w:sz="0" w:space="0" w:color="auto"/>
        <w:right w:val="none" w:sz="0" w:space="0" w:color="auto"/>
      </w:divBdr>
    </w:div>
    <w:div w:id="699429079">
      <w:bodyDiv w:val="1"/>
      <w:marLeft w:val="0"/>
      <w:marRight w:val="0"/>
      <w:marTop w:val="0"/>
      <w:marBottom w:val="0"/>
      <w:divBdr>
        <w:top w:val="none" w:sz="0" w:space="0" w:color="auto"/>
        <w:left w:val="none" w:sz="0" w:space="0" w:color="auto"/>
        <w:bottom w:val="none" w:sz="0" w:space="0" w:color="auto"/>
        <w:right w:val="none" w:sz="0" w:space="0" w:color="auto"/>
      </w:divBdr>
    </w:div>
    <w:div w:id="715159989">
      <w:bodyDiv w:val="1"/>
      <w:marLeft w:val="0"/>
      <w:marRight w:val="0"/>
      <w:marTop w:val="0"/>
      <w:marBottom w:val="0"/>
      <w:divBdr>
        <w:top w:val="none" w:sz="0" w:space="0" w:color="auto"/>
        <w:left w:val="none" w:sz="0" w:space="0" w:color="auto"/>
        <w:bottom w:val="none" w:sz="0" w:space="0" w:color="auto"/>
        <w:right w:val="none" w:sz="0" w:space="0" w:color="auto"/>
      </w:divBdr>
    </w:div>
    <w:div w:id="719939954">
      <w:bodyDiv w:val="1"/>
      <w:marLeft w:val="0"/>
      <w:marRight w:val="0"/>
      <w:marTop w:val="0"/>
      <w:marBottom w:val="0"/>
      <w:divBdr>
        <w:top w:val="none" w:sz="0" w:space="0" w:color="auto"/>
        <w:left w:val="none" w:sz="0" w:space="0" w:color="auto"/>
        <w:bottom w:val="none" w:sz="0" w:space="0" w:color="auto"/>
        <w:right w:val="none" w:sz="0" w:space="0" w:color="auto"/>
      </w:divBdr>
      <w:divsChild>
        <w:div w:id="703749977">
          <w:marLeft w:val="0"/>
          <w:marRight w:val="0"/>
          <w:marTop w:val="0"/>
          <w:marBottom w:val="225"/>
          <w:divBdr>
            <w:top w:val="none" w:sz="0" w:space="0" w:color="auto"/>
            <w:left w:val="none" w:sz="0" w:space="0" w:color="auto"/>
            <w:bottom w:val="none" w:sz="0" w:space="0" w:color="auto"/>
            <w:right w:val="none" w:sz="0" w:space="0" w:color="auto"/>
          </w:divBdr>
          <w:divsChild>
            <w:div w:id="2090154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4491778">
      <w:bodyDiv w:val="1"/>
      <w:marLeft w:val="0"/>
      <w:marRight w:val="0"/>
      <w:marTop w:val="0"/>
      <w:marBottom w:val="0"/>
      <w:divBdr>
        <w:top w:val="none" w:sz="0" w:space="0" w:color="auto"/>
        <w:left w:val="none" w:sz="0" w:space="0" w:color="auto"/>
        <w:bottom w:val="none" w:sz="0" w:space="0" w:color="auto"/>
        <w:right w:val="none" w:sz="0" w:space="0" w:color="auto"/>
      </w:divBdr>
    </w:div>
    <w:div w:id="787236442">
      <w:bodyDiv w:val="1"/>
      <w:marLeft w:val="0"/>
      <w:marRight w:val="0"/>
      <w:marTop w:val="0"/>
      <w:marBottom w:val="0"/>
      <w:divBdr>
        <w:top w:val="none" w:sz="0" w:space="0" w:color="auto"/>
        <w:left w:val="none" w:sz="0" w:space="0" w:color="auto"/>
        <w:bottom w:val="none" w:sz="0" w:space="0" w:color="auto"/>
        <w:right w:val="none" w:sz="0" w:space="0" w:color="auto"/>
      </w:divBdr>
      <w:divsChild>
        <w:div w:id="491064177">
          <w:marLeft w:val="0"/>
          <w:marRight w:val="0"/>
          <w:marTop w:val="0"/>
          <w:marBottom w:val="0"/>
          <w:divBdr>
            <w:top w:val="none" w:sz="0" w:space="0" w:color="auto"/>
            <w:left w:val="none" w:sz="0" w:space="0" w:color="auto"/>
            <w:bottom w:val="none" w:sz="0" w:space="0" w:color="auto"/>
            <w:right w:val="none" w:sz="0" w:space="0" w:color="auto"/>
          </w:divBdr>
          <w:divsChild>
            <w:div w:id="99884018">
              <w:marLeft w:val="-330"/>
              <w:marRight w:val="90"/>
              <w:marTop w:val="0"/>
              <w:marBottom w:val="0"/>
              <w:divBdr>
                <w:top w:val="none" w:sz="0" w:space="0" w:color="auto"/>
                <w:left w:val="none" w:sz="0" w:space="0" w:color="auto"/>
                <w:bottom w:val="none" w:sz="0" w:space="0" w:color="auto"/>
                <w:right w:val="none" w:sz="0" w:space="0" w:color="auto"/>
              </w:divBdr>
              <w:divsChild>
                <w:div w:id="692194028">
                  <w:marLeft w:val="0"/>
                  <w:marRight w:val="0"/>
                  <w:marTop w:val="0"/>
                  <w:marBottom w:val="0"/>
                  <w:divBdr>
                    <w:top w:val="none" w:sz="0" w:space="0" w:color="auto"/>
                    <w:left w:val="none" w:sz="0" w:space="0" w:color="auto"/>
                    <w:bottom w:val="none" w:sz="0" w:space="0" w:color="auto"/>
                    <w:right w:val="none" w:sz="0" w:space="0" w:color="auto"/>
                  </w:divBdr>
                  <w:divsChild>
                    <w:div w:id="12412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98838">
          <w:marLeft w:val="0"/>
          <w:marRight w:val="0"/>
          <w:marTop w:val="0"/>
          <w:marBottom w:val="0"/>
          <w:divBdr>
            <w:top w:val="none" w:sz="0" w:space="0" w:color="auto"/>
            <w:left w:val="none" w:sz="0" w:space="0" w:color="auto"/>
            <w:bottom w:val="none" w:sz="0" w:space="0" w:color="auto"/>
            <w:right w:val="none" w:sz="0" w:space="0" w:color="auto"/>
          </w:divBdr>
          <w:divsChild>
            <w:div w:id="1757901816">
              <w:marLeft w:val="0"/>
              <w:marRight w:val="0"/>
              <w:marTop w:val="0"/>
              <w:marBottom w:val="0"/>
              <w:divBdr>
                <w:top w:val="none" w:sz="0" w:space="0" w:color="auto"/>
                <w:left w:val="none" w:sz="0" w:space="0" w:color="auto"/>
                <w:bottom w:val="none" w:sz="0" w:space="0" w:color="auto"/>
                <w:right w:val="none" w:sz="0" w:space="0" w:color="auto"/>
              </w:divBdr>
            </w:div>
          </w:divsChild>
        </w:div>
        <w:div w:id="672414548">
          <w:marLeft w:val="0"/>
          <w:marRight w:val="0"/>
          <w:marTop w:val="0"/>
          <w:marBottom w:val="0"/>
          <w:divBdr>
            <w:top w:val="none" w:sz="0" w:space="0" w:color="auto"/>
            <w:left w:val="none" w:sz="0" w:space="0" w:color="auto"/>
            <w:bottom w:val="none" w:sz="0" w:space="0" w:color="auto"/>
            <w:right w:val="none" w:sz="0" w:space="0" w:color="auto"/>
          </w:divBdr>
          <w:divsChild>
            <w:div w:id="958267743">
              <w:marLeft w:val="0"/>
              <w:marRight w:val="0"/>
              <w:marTop w:val="0"/>
              <w:marBottom w:val="0"/>
              <w:divBdr>
                <w:top w:val="none" w:sz="0" w:space="0" w:color="auto"/>
                <w:left w:val="none" w:sz="0" w:space="0" w:color="auto"/>
                <w:bottom w:val="none" w:sz="0" w:space="0" w:color="auto"/>
                <w:right w:val="none" w:sz="0" w:space="0" w:color="auto"/>
              </w:divBdr>
              <w:divsChild>
                <w:div w:id="15214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1482">
          <w:marLeft w:val="-330"/>
          <w:marRight w:val="90"/>
          <w:marTop w:val="0"/>
          <w:marBottom w:val="0"/>
          <w:divBdr>
            <w:top w:val="none" w:sz="0" w:space="0" w:color="auto"/>
            <w:left w:val="none" w:sz="0" w:space="0" w:color="auto"/>
            <w:bottom w:val="none" w:sz="0" w:space="0" w:color="auto"/>
            <w:right w:val="none" w:sz="0" w:space="0" w:color="auto"/>
          </w:divBdr>
          <w:divsChild>
            <w:div w:id="63140563">
              <w:marLeft w:val="0"/>
              <w:marRight w:val="0"/>
              <w:marTop w:val="0"/>
              <w:marBottom w:val="0"/>
              <w:divBdr>
                <w:top w:val="none" w:sz="0" w:space="0" w:color="auto"/>
                <w:left w:val="none" w:sz="0" w:space="0" w:color="auto"/>
                <w:bottom w:val="none" w:sz="0" w:space="0" w:color="auto"/>
                <w:right w:val="none" w:sz="0" w:space="0" w:color="auto"/>
              </w:divBdr>
              <w:divsChild>
                <w:div w:id="20799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5049">
          <w:marLeft w:val="-330"/>
          <w:marRight w:val="90"/>
          <w:marTop w:val="0"/>
          <w:marBottom w:val="0"/>
          <w:divBdr>
            <w:top w:val="none" w:sz="0" w:space="0" w:color="auto"/>
            <w:left w:val="none" w:sz="0" w:space="0" w:color="auto"/>
            <w:bottom w:val="none" w:sz="0" w:space="0" w:color="auto"/>
            <w:right w:val="none" w:sz="0" w:space="0" w:color="auto"/>
          </w:divBdr>
          <w:divsChild>
            <w:div w:id="656416695">
              <w:marLeft w:val="0"/>
              <w:marRight w:val="0"/>
              <w:marTop w:val="0"/>
              <w:marBottom w:val="0"/>
              <w:divBdr>
                <w:top w:val="none" w:sz="0" w:space="0" w:color="auto"/>
                <w:left w:val="none" w:sz="0" w:space="0" w:color="auto"/>
                <w:bottom w:val="none" w:sz="0" w:space="0" w:color="auto"/>
                <w:right w:val="none" w:sz="0" w:space="0" w:color="auto"/>
              </w:divBdr>
              <w:divsChild>
                <w:div w:id="33862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53306">
          <w:marLeft w:val="0"/>
          <w:marRight w:val="0"/>
          <w:marTop w:val="0"/>
          <w:marBottom w:val="0"/>
          <w:divBdr>
            <w:top w:val="none" w:sz="0" w:space="0" w:color="auto"/>
            <w:left w:val="none" w:sz="0" w:space="0" w:color="auto"/>
            <w:bottom w:val="none" w:sz="0" w:space="0" w:color="auto"/>
            <w:right w:val="none" w:sz="0" w:space="0" w:color="auto"/>
          </w:divBdr>
          <w:divsChild>
            <w:div w:id="10204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5480">
      <w:bodyDiv w:val="1"/>
      <w:marLeft w:val="0"/>
      <w:marRight w:val="0"/>
      <w:marTop w:val="0"/>
      <w:marBottom w:val="0"/>
      <w:divBdr>
        <w:top w:val="none" w:sz="0" w:space="0" w:color="auto"/>
        <w:left w:val="none" w:sz="0" w:space="0" w:color="auto"/>
        <w:bottom w:val="none" w:sz="0" w:space="0" w:color="auto"/>
        <w:right w:val="none" w:sz="0" w:space="0" w:color="auto"/>
      </w:divBdr>
    </w:div>
    <w:div w:id="939794714">
      <w:bodyDiv w:val="1"/>
      <w:marLeft w:val="0"/>
      <w:marRight w:val="0"/>
      <w:marTop w:val="0"/>
      <w:marBottom w:val="0"/>
      <w:divBdr>
        <w:top w:val="none" w:sz="0" w:space="0" w:color="auto"/>
        <w:left w:val="none" w:sz="0" w:space="0" w:color="auto"/>
        <w:bottom w:val="none" w:sz="0" w:space="0" w:color="auto"/>
        <w:right w:val="none" w:sz="0" w:space="0" w:color="auto"/>
      </w:divBdr>
    </w:div>
    <w:div w:id="974455623">
      <w:bodyDiv w:val="1"/>
      <w:marLeft w:val="0"/>
      <w:marRight w:val="0"/>
      <w:marTop w:val="0"/>
      <w:marBottom w:val="0"/>
      <w:divBdr>
        <w:top w:val="none" w:sz="0" w:space="0" w:color="auto"/>
        <w:left w:val="none" w:sz="0" w:space="0" w:color="auto"/>
        <w:bottom w:val="none" w:sz="0" w:space="0" w:color="auto"/>
        <w:right w:val="none" w:sz="0" w:space="0" w:color="auto"/>
      </w:divBdr>
    </w:div>
    <w:div w:id="983318740">
      <w:bodyDiv w:val="1"/>
      <w:marLeft w:val="0"/>
      <w:marRight w:val="0"/>
      <w:marTop w:val="0"/>
      <w:marBottom w:val="0"/>
      <w:divBdr>
        <w:top w:val="none" w:sz="0" w:space="0" w:color="auto"/>
        <w:left w:val="none" w:sz="0" w:space="0" w:color="auto"/>
        <w:bottom w:val="none" w:sz="0" w:space="0" w:color="auto"/>
        <w:right w:val="none" w:sz="0" w:space="0" w:color="auto"/>
      </w:divBdr>
    </w:div>
    <w:div w:id="1052580948">
      <w:bodyDiv w:val="1"/>
      <w:marLeft w:val="0"/>
      <w:marRight w:val="0"/>
      <w:marTop w:val="0"/>
      <w:marBottom w:val="0"/>
      <w:divBdr>
        <w:top w:val="none" w:sz="0" w:space="0" w:color="auto"/>
        <w:left w:val="none" w:sz="0" w:space="0" w:color="auto"/>
        <w:bottom w:val="none" w:sz="0" w:space="0" w:color="auto"/>
        <w:right w:val="none" w:sz="0" w:space="0" w:color="auto"/>
      </w:divBdr>
    </w:div>
    <w:div w:id="1078406811">
      <w:bodyDiv w:val="1"/>
      <w:marLeft w:val="0"/>
      <w:marRight w:val="0"/>
      <w:marTop w:val="0"/>
      <w:marBottom w:val="0"/>
      <w:divBdr>
        <w:top w:val="none" w:sz="0" w:space="0" w:color="auto"/>
        <w:left w:val="none" w:sz="0" w:space="0" w:color="auto"/>
        <w:bottom w:val="none" w:sz="0" w:space="0" w:color="auto"/>
        <w:right w:val="none" w:sz="0" w:space="0" w:color="auto"/>
      </w:divBdr>
    </w:div>
    <w:div w:id="1181158941">
      <w:bodyDiv w:val="1"/>
      <w:marLeft w:val="0"/>
      <w:marRight w:val="0"/>
      <w:marTop w:val="0"/>
      <w:marBottom w:val="0"/>
      <w:divBdr>
        <w:top w:val="none" w:sz="0" w:space="0" w:color="auto"/>
        <w:left w:val="none" w:sz="0" w:space="0" w:color="auto"/>
        <w:bottom w:val="none" w:sz="0" w:space="0" w:color="auto"/>
        <w:right w:val="none" w:sz="0" w:space="0" w:color="auto"/>
      </w:divBdr>
    </w:div>
    <w:div w:id="1214122345">
      <w:bodyDiv w:val="1"/>
      <w:marLeft w:val="0"/>
      <w:marRight w:val="0"/>
      <w:marTop w:val="0"/>
      <w:marBottom w:val="0"/>
      <w:divBdr>
        <w:top w:val="none" w:sz="0" w:space="0" w:color="auto"/>
        <w:left w:val="none" w:sz="0" w:space="0" w:color="auto"/>
        <w:bottom w:val="none" w:sz="0" w:space="0" w:color="auto"/>
        <w:right w:val="none" w:sz="0" w:space="0" w:color="auto"/>
      </w:divBdr>
    </w:div>
    <w:div w:id="1283610509">
      <w:bodyDiv w:val="1"/>
      <w:marLeft w:val="0"/>
      <w:marRight w:val="0"/>
      <w:marTop w:val="0"/>
      <w:marBottom w:val="0"/>
      <w:divBdr>
        <w:top w:val="none" w:sz="0" w:space="0" w:color="auto"/>
        <w:left w:val="none" w:sz="0" w:space="0" w:color="auto"/>
        <w:bottom w:val="none" w:sz="0" w:space="0" w:color="auto"/>
        <w:right w:val="none" w:sz="0" w:space="0" w:color="auto"/>
      </w:divBdr>
      <w:divsChild>
        <w:div w:id="1681152151">
          <w:marLeft w:val="-330"/>
          <w:marRight w:val="90"/>
          <w:marTop w:val="0"/>
          <w:marBottom w:val="0"/>
          <w:divBdr>
            <w:top w:val="none" w:sz="0" w:space="0" w:color="auto"/>
            <w:left w:val="none" w:sz="0" w:space="0" w:color="auto"/>
            <w:bottom w:val="none" w:sz="0" w:space="0" w:color="auto"/>
            <w:right w:val="none" w:sz="0" w:space="0" w:color="auto"/>
          </w:divBdr>
          <w:divsChild>
            <w:div w:id="820197996">
              <w:marLeft w:val="0"/>
              <w:marRight w:val="0"/>
              <w:marTop w:val="0"/>
              <w:marBottom w:val="0"/>
              <w:divBdr>
                <w:top w:val="none" w:sz="0" w:space="0" w:color="auto"/>
                <w:left w:val="none" w:sz="0" w:space="0" w:color="auto"/>
                <w:bottom w:val="none" w:sz="0" w:space="0" w:color="auto"/>
                <w:right w:val="none" w:sz="0" w:space="0" w:color="auto"/>
              </w:divBdr>
              <w:divsChild>
                <w:div w:id="784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46993">
      <w:bodyDiv w:val="1"/>
      <w:marLeft w:val="0"/>
      <w:marRight w:val="0"/>
      <w:marTop w:val="0"/>
      <w:marBottom w:val="0"/>
      <w:divBdr>
        <w:top w:val="none" w:sz="0" w:space="0" w:color="auto"/>
        <w:left w:val="none" w:sz="0" w:space="0" w:color="auto"/>
        <w:bottom w:val="none" w:sz="0" w:space="0" w:color="auto"/>
        <w:right w:val="none" w:sz="0" w:space="0" w:color="auto"/>
      </w:divBdr>
    </w:div>
    <w:div w:id="1406145467">
      <w:bodyDiv w:val="1"/>
      <w:marLeft w:val="0"/>
      <w:marRight w:val="0"/>
      <w:marTop w:val="0"/>
      <w:marBottom w:val="0"/>
      <w:divBdr>
        <w:top w:val="none" w:sz="0" w:space="0" w:color="auto"/>
        <w:left w:val="none" w:sz="0" w:space="0" w:color="auto"/>
        <w:bottom w:val="none" w:sz="0" w:space="0" w:color="auto"/>
        <w:right w:val="none" w:sz="0" w:space="0" w:color="auto"/>
      </w:divBdr>
    </w:div>
    <w:div w:id="1453405011">
      <w:bodyDiv w:val="1"/>
      <w:marLeft w:val="0"/>
      <w:marRight w:val="0"/>
      <w:marTop w:val="0"/>
      <w:marBottom w:val="0"/>
      <w:divBdr>
        <w:top w:val="none" w:sz="0" w:space="0" w:color="auto"/>
        <w:left w:val="none" w:sz="0" w:space="0" w:color="auto"/>
        <w:bottom w:val="none" w:sz="0" w:space="0" w:color="auto"/>
        <w:right w:val="none" w:sz="0" w:space="0" w:color="auto"/>
      </w:divBdr>
    </w:div>
    <w:div w:id="1474717021">
      <w:bodyDiv w:val="1"/>
      <w:marLeft w:val="0"/>
      <w:marRight w:val="0"/>
      <w:marTop w:val="0"/>
      <w:marBottom w:val="0"/>
      <w:divBdr>
        <w:top w:val="none" w:sz="0" w:space="0" w:color="auto"/>
        <w:left w:val="none" w:sz="0" w:space="0" w:color="auto"/>
        <w:bottom w:val="none" w:sz="0" w:space="0" w:color="auto"/>
        <w:right w:val="none" w:sz="0" w:space="0" w:color="auto"/>
      </w:divBdr>
    </w:div>
    <w:div w:id="1481270461">
      <w:bodyDiv w:val="1"/>
      <w:marLeft w:val="0"/>
      <w:marRight w:val="0"/>
      <w:marTop w:val="0"/>
      <w:marBottom w:val="0"/>
      <w:divBdr>
        <w:top w:val="none" w:sz="0" w:space="0" w:color="auto"/>
        <w:left w:val="none" w:sz="0" w:space="0" w:color="auto"/>
        <w:bottom w:val="none" w:sz="0" w:space="0" w:color="auto"/>
        <w:right w:val="none" w:sz="0" w:space="0" w:color="auto"/>
      </w:divBdr>
    </w:div>
    <w:div w:id="1532835884">
      <w:bodyDiv w:val="1"/>
      <w:marLeft w:val="0"/>
      <w:marRight w:val="0"/>
      <w:marTop w:val="0"/>
      <w:marBottom w:val="0"/>
      <w:divBdr>
        <w:top w:val="none" w:sz="0" w:space="0" w:color="auto"/>
        <w:left w:val="none" w:sz="0" w:space="0" w:color="auto"/>
        <w:bottom w:val="none" w:sz="0" w:space="0" w:color="auto"/>
        <w:right w:val="none" w:sz="0" w:space="0" w:color="auto"/>
      </w:divBdr>
    </w:div>
    <w:div w:id="1555386649">
      <w:bodyDiv w:val="1"/>
      <w:marLeft w:val="0"/>
      <w:marRight w:val="0"/>
      <w:marTop w:val="0"/>
      <w:marBottom w:val="0"/>
      <w:divBdr>
        <w:top w:val="none" w:sz="0" w:space="0" w:color="auto"/>
        <w:left w:val="none" w:sz="0" w:space="0" w:color="auto"/>
        <w:bottom w:val="none" w:sz="0" w:space="0" w:color="auto"/>
        <w:right w:val="none" w:sz="0" w:space="0" w:color="auto"/>
      </w:divBdr>
    </w:div>
    <w:div w:id="1576622529">
      <w:bodyDiv w:val="1"/>
      <w:marLeft w:val="0"/>
      <w:marRight w:val="0"/>
      <w:marTop w:val="0"/>
      <w:marBottom w:val="0"/>
      <w:divBdr>
        <w:top w:val="none" w:sz="0" w:space="0" w:color="auto"/>
        <w:left w:val="none" w:sz="0" w:space="0" w:color="auto"/>
        <w:bottom w:val="none" w:sz="0" w:space="0" w:color="auto"/>
        <w:right w:val="none" w:sz="0" w:space="0" w:color="auto"/>
      </w:divBdr>
    </w:div>
    <w:div w:id="1606838963">
      <w:bodyDiv w:val="1"/>
      <w:marLeft w:val="0"/>
      <w:marRight w:val="0"/>
      <w:marTop w:val="0"/>
      <w:marBottom w:val="0"/>
      <w:divBdr>
        <w:top w:val="none" w:sz="0" w:space="0" w:color="auto"/>
        <w:left w:val="none" w:sz="0" w:space="0" w:color="auto"/>
        <w:bottom w:val="none" w:sz="0" w:space="0" w:color="auto"/>
        <w:right w:val="none" w:sz="0" w:space="0" w:color="auto"/>
      </w:divBdr>
    </w:div>
    <w:div w:id="1649506209">
      <w:bodyDiv w:val="1"/>
      <w:marLeft w:val="0"/>
      <w:marRight w:val="0"/>
      <w:marTop w:val="0"/>
      <w:marBottom w:val="0"/>
      <w:divBdr>
        <w:top w:val="none" w:sz="0" w:space="0" w:color="auto"/>
        <w:left w:val="none" w:sz="0" w:space="0" w:color="auto"/>
        <w:bottom w:val="none" w:sz="0" w:space="0" w:color="auto"/>
        <w:right w:val="none" w:sz="0" w:space="0" w:color="auto"/>
      </w:divBdr>
    </w:div>
    <w:div w:id="1692680590">
      <w:bodyDiv w:val="1"/>
      <w:marLeft w:val="0"/>
      <w:marRight w:val="0"/>
      <w:marTop w:val="0"/>
      <w:marBottom w:val="0"/>
      <w:divBdr>
        <w:top w:val="none" w:sz="0" w:space="0" w:color="auto"/>
        <w:left w:val="none" w:sz="0" w:space="0" w:color="auto"/>
        <w:bottom w:val="none" w:sz="0" w:space="0" w:color="auto"/>
        <w:right w:val="none" w:sz="0" w:space="0" w:color="auto"/>
      </w:divBdr>
    </w:div>
    <w:div w:id="1706825883">
      <w:bodyDiv w:val="1"/>
      <w:marLeft w:val="0"/>
      <w:marRight w:val="0"/>
      <w:marTop w:val="0"/>
      <w:marBottom w:val="0"/>
      <w:divBdr>
        <w:top w:val="none" w:sz="0" w:space="0" w:color="auto"/>
        <w:left w:val="none" w:sz="0" w:space="0" w:color="auto"/>
        <w:bottom w:val="none" w:sz="0" w:space="0" w:color="auto"/>
        <w:right w:val="none" w:sz="0" w:space="0" w:color="auto"/>
      </w:divBdr>
    </w:div>
    <w:div w:id="1735154242">
      <w:bodyDiv w:val="1"/>
      <w:marLeft w:val="0"/>
      <w:marRight w:val="0"/>
      <w:marTop w:val="0"/>
      <w:marBottom w:val="0"/>
      <w:divBdr>
        <w:top w:val="none" w:sz="0" w:space="0" w:color="auto"/>
        <w:left w:val="none" w:sz="0" w:space="0" w:color="auto"/>
        <w:bottom w:val="none" w:sz="0" w:space="0" w:color="auto"/>
        <w:right w:val="none" w:sz="0" w:space="0" w:color="auto"/>
      </w:divBdr>
    </w:div>
    <w:div w:id="1837917976">
      <w:bodyDiv w:val="1"/>
      <w:marLeft w:val="0"/>
      <w:marRight w:val="0"/>
      <w:marTop w:val="0"/>
      <w:marBottom w:val="0"/>
      <w:divBdr>
        <w:top w:val="none" w:sz="0" w:space="0" w:color="auto"/>
        <w:left w:val="none" w:sz="0" w:space="0" w:color="auto"/>
        <w:bottom w:val="none" w:sz="0" w:space="0" w:color="auto"/>
        <w:right w:val="none" w:sz="0" w:space="0" w:color="auto"/>
      </w:divBdr>
    </w:div>
    <w:div w:id="1903445344">
      <w:bodyDiv w:val="1"/>
      <w:marLeft w:val="0"/>
      <w:marRight w:val="0"/>
      <w:marTop w:val="0"/>
      <w:marBottom w:val="0"/>
      <w:divBdr>
        <w:top w:val="none" w:sz="0" w:space="0" w:color="auto"/>
        <w:left w:val="none" w:sz="0" w:space="0" w:color="auto"/>
        <w:bottom w:val="none" w:sz="0" w:space="0" w:color="auto"/>
        <w:right w:val="none" w:sz="0" w:space="0" w:color="auto"/>
      </w:divBdr>
    </w:div>
    <w:div w:id="1967736721">
      <w:bodyDiv w:val="1"/>
      <w:marLeft w:val="0"/>
      <w:marRight w:val="0"/>
      <w:marTop w:val="0"/>
      <w:marBottom w:val="0"/>
      <w:divBdr>
        <w:top w:val="none" w:sz="0" w:space="0" w:color="auto"/>
        <w:left w:val="none" w:sz="0" w:space="0" w:color="auto"/>
        <w:bottom w:val="none" w:sz="0" w:space="0" w:color="auto"/>
        <w:right w:val="none" w:sz="0" w:space="0" w:color="auto"/>
      </w:divBdr>
    </w:div>
    <w:div w:id="2024017752">
      <w:bodyDiv w:val="1"/>
      <w:marLeft w:val="0"/>
      <w:marRight w:val="0"/>
      <w:marTop w:val="0"/>
      <w:marBottom w:val="0"/>
      <w:divBdr>
        <w:top w:val="none" w:sz="0" w:space="0" w:color="auto"/>
        <w:left w:val="none" w:sz="0" w:space="0" w:color="auto"/>
        <w:bottom w:val="none" w:sz="0" w:space="0" w:color="auto"/>
        <w:right w:val="none" w:sz="0" w:space="0" w:color="auto"/>
      </w:divBdr>
    </w:div>
    <w:div w:id="2112889201">
      <w:bodyDiv w:val="1"/>
      <w:marLeft w:val="0"/>
      <w:marRight w:val="0"/>
      <w:marTop w:val="0"/>
      <w:marBottom w:val="0"/>
      <w:divBdr>
        <w:top w:val="none" w:sz="0" w:space="0" w:color="auto"/>
        <w:left w:val="none" w:sz="0" w:space="0" w:color="auto"/>
        <w:bottom w:val="none" w:sz="0" w:space="0" w:color="auto"/>
        <w:right w:val="none" w:sz="0" w:space="0" w:color="auto"/>
      </w:divBdr>
    </w:div>
    <w:div w:id="2120761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i.go.jp/shingikai/enecho/shoene_shinene/shin_energy/biomass_sus_wg/018.html"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meti.go.jp/shingikai/enecho/shoene_shinene/shin_energy/biomass_sus_wg/019.html" TargetMode="External"/><Relationship Id="rId7" Type="http://schemas.openxmlformats.org/officeDocument/2006/relationships/endnotes" Target="endnotes.xml"/><Relationship Id="rId12" Type="http://schemas.openxmlformats.org/officeDocument/2006/relationships/hyperlink" Target="https://www.meti.go.jp/shingikai/enecho/denryoku_gas/saisei_kano/046.html"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meti.go.jp/shingikai/enecho/shoene_shinene/shin_energy/keito_wg/043.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meti.go.jp/shingikai/enecho/denryoku_gas/saisei_kano/kyosei_wg/004.html" TargetMode="External"/><Relationship Id="rId23" Type="http://schemas.openxmlformats.org/officeDocument/2006/relationships/hyperlink" Target="https://www.meti.go.jp/shingikai/enecho/shoene_shinene/shin_energy/biomass_sus_wg/pdf/019_s01_00.pdf"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meti.go.jp/shingikai/enecho/denryoku_gas/saisei_kano/kyosei_wg/003.html" TargetMode="External"/><Relationship Id="rId14" Type="http://schemas.openxmlformats.org/officeDocument/2006/relationships/hyperlink" Target="https://www.meti.go.jp/shingikai/enecho/shoene_shinene/shin_energy/biomass_sus_wg/019.html"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1D30-5B92-45A8-925F-D136EEF28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774</Words>
  <Characters>4415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荒川 啓一郎</dc:creator>
  <cp:lastModifiedBy>荒川 啓一郎</cp:lastModifiedBy>
  <cp:revision>6</cp:revision>
  <cp:lastPrinted>2022-12-12T03:00:00Z</cp:lastPrinted>
  <dcterms:created xsi:type="dcterms:W3CDTF">2022-12-08T05:28:00Z</dcterms:created>
  <dcterms:modified xsi:type="dcterms:W3CDTF">2022-12-12T03:01:00Z</dcterms:modified>
</cp:coreProperties>
</file>